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1C0C3D" w14:textId="1B7761E6" w:rsidR="0054354E" w:rsidRPr="00925F0C" w:rsidRDefault="0054354E" w:rsidP="0054354E">
      <w:pPr>
        <w:tabs>
          <w:tab w:val="right" w:pos="10000"/>
        </w:tabs>
        <w:spacing w:after="0"/>
        <w:rPr>
          <w:rFonts w:ascii="Arial" w:hAnsi="Arial" w:cs="Arial"/>
          <w:b/>
          <w:sz w:val="24"/>
          <w:szCs w:val="24"/>
        </w:rPr>
      </w:pPr>
      <w:r w:rsidRPr="00925F0C">
        <w:rPr>
          <w:rFonts w:ascii="Arial" w:hAnsi="Arial" w:cs="Arial"/>
          <w:b/>
          <w:sz w:val="24"/>
          <w:szCs w:val="24"/>
        </w:rPr>
        <w:t>3GPP TSG-RAN WG1 #8</w:t>
      </w:r>
      <w:r>
        <w:rPr>
          <w:rFonts w:ascii="Arial" w:hAnsi="Arial" w:cs="Arial"/>
          <w:b/>
          <w:sz w:val="24"/>
          <w:szCs w:val="24"/>
        </w:rPr>
        <w:t>7</w:t>
      </w:r>
      <w:r w:rsidRPr="00925F0C">
        <w:rPr>
          <w:rFonts w:ascii="Arial" w:hAnsi="Arial" w:cs="Arial"/>
          <w:b/>
          <w:sz w:val="24"/>
          <w:szCs w:val="24"/>
        </w:rPr>
        <w:tab/>
      </w:r>
      <w:r w:rsidRPr="00CB68CB">
        <w:rPr>
          <w:rFonts w:ascii="Arial" w:hAnsi="Arial" w:cs="Arial"/>
          <w:b/>
          <w:sz w:val="24"/>
          <w:szCs w:val="24"/>
        </w:rPr>
        <w:t>R1-16</w:t>
      </w:r>
      <w:r w:rsidR="00B016C7">
        <w:rPr>
          <w:rFonts w:ascii="Arial" w:hAnsi="Arial" w:cs="Arial"/>
          <w:b/>
          <w:sz w:val="24"/>
          <w:szCs w:val="24"/>
        </w:rPr>
        <w:t>12019</w:t>
      </w:r>
    </w:p>
    <w:p w14:paraId="3E0E42C6" w14:textId="335832CA" w:rsidR="0054354E" w:rsidRPr="00925F0C" w:rsidRDefault="0054354E" w:rsidP="0054354E">
      <w:pPr>
        <w:tabs>
          <w:tab w:val="right" w:pos="9630"/>
        </w:tabs>
        <w:spacing w:after="0"/>
        <w:jc w:val="both"/>
        <w:rPr>
          <w:rFonts w:ascii="Arial" w:hAnsi="Arial" w:cs="Arial"/>
          <w:b/>
          <w:sz w:val="24"/>
          <w:szCs w:val="24"/>
        </w:rPr>
      </w:pPr>
      <w:r w:rsidRPr="00925F0C">
        <w:rPr>
          <w:rFonts w:ascii="Arial" w:hAnsi="Arial" w:cs="Arial"/>
          <w:b/>
          <w:sz w:val="24"/>
          <w:szCs w:val="24"/>
        </w:rPr>
        <w:t>1</w:t>
      </w:r>
      <w:r>
        <w:rPr>
          <w:rFonts w:ascii="Arial" w:hAnsi="Arial" w:cs="Arial"/>
          <w:b/>
          <w:sz w:val="24"/>
          <w:szCs w:val="24"/>
        </w:rPr>
        <w:t>4</w:t>
      </w:r>
      <w:r w:rsidRPr="00925F0C">
        <w:rPr>
          <w:rFonts w:ascii="Arial" w:hAnsi="Arial" w:cs="Arial"/>
          <w:b/>
          <w:sz w:val="24"/>
          <w:szCs w:val="24"/>
          <w:vertAlign w:val="superscript"/>
        </w:rPr>
        <w:t>th</w:t>
      </w:r>
      <w:r w:rsidRPr="00925F0C">
        <w:rPr>
          <w:rFonts w:ascii="Arial" w:hAnsi="Arial" w:cs="Arial"/>
          <w:b/>
          <w:sz w:val="24"/>
          <w:szCs w:val="24"/>
        </w:rPr>
        <w:t xml:space="preserve"> – 1</w:t>
      </w:r>
      <w:r>
        <w:rPr>
          <w:rFonts w:ascii="Arial" w:hAnsi="Arial" w:cs="Arial"/>
          <w:b/>
          <w:sz w:val="24"/>
          <w:szCs w:val="24"/>
        </w:rPr>
        <w:t>8</w:t>
      </w:r>
      <w:r w:rsidRPr="00925F0C">
        <w:rPr>
          <w:rFonts w:ascii="Arial" w:hAnsi="Arial" w:cs="Arial"/>
          <w:b/>
          <w:sz w:val="24"/>
          <w:szCs w:val="24"/>
          <w:vertAlign w:val="superscript"/>
        </w:rPr>
        <w:t>th</w:t>
      </w:r>
      <w:r w:rsidRPr="00925F0C">
        <w:rPr>
          <w:rFonts w:ascii="Arial" w:hAnsi="Arial" w:cs="Arial"/>
          <w:b/>
          <w:sz w:val="24"/>
          <w:szCs w:val="24"/>
        </w:rPr>
        <w:t xml:space="preserve"> </w:t>
      </w:r>
      <w:proofErr w:type="spellStart"/>
      <w:r w:rsidR="00B016C7">
        <w:rPr>
          <w:rFonts w:ascii="Arial" w:hAnsi="Arial" w:cs="Arial"/>
          <w:b/>
          <w:sz w:val="24"/>
          <w:szCs w:val="24"/>
        </w:rPr>
        <w:t>Novenber</w:t>
      </w:r>
      <w:proofErr w:type="spellEnd"/>
      <w:r w:rsidR="00B016C7">
        <w:rPr>
          <w:rFonts w:ascii="Arial" w:hAnsi="Arial" w:cs="Arial"/>
          <w:b/>
          <w:sz w:val="24"/>
          <w:szCs w:val="24"/>
        </w:rPr>
        <w:t>,</w:t>
      </w:r>
      <w:r>
        <w:rPr>
          <w:rFonts w:ascii="Arial" w:hAnsi="Arial" w:cs="Arial"/>
          <w:b/>
          <w:sz w:val="24"/>
          <w:szCs w:val="24"/>
        </w:rPr>
        <w:t xml:space="preserve"> </w:t>
      </w:r>
      <w:r w:rsidRPr="00925F0C">
        <w:rPr>
          <w:rFonts w:ascii="Arial" w:hAnsi="Arial" w:cs="Arial"/>
          <w:b/>
          <w:sz w:val="24"/>
          <w:szCs w:val="24"/>
        </w:rPr>
        <w:t>2016</w:t>
      </w:r>
    </w:p>
    <w:p w14:paraId="44246BC3" w14:textId="77777777" w:rsidR="0054354E" w:rsidRPr="00925F0C" w:rsidRDefault="0054354E" w:rsidP="0054354E">
      <w:pPr>
        <w:overflowPunct/>
        <w:autoSpaceDE/>
        <w:autoSpaceDN/>
        <w:adjustRightInd/>
        <w:spacing w:after="0"/>
        <w:jc w:val="both"/>
        <w:textAlignment w:val="auto"/>
        <w:rPr>
          <w:rFonts w:ascii="Arial" w:eastAsia="Times New Roman" w:hAnsi="Arial" w:cs="Arial"/>
          <w:sz w:val="16"/>
          <w:szCs w:val="16"/>
          <w:lang w:eastAsia="zh-CN"/>
        </w:rPr>
      </w:pPr>
      <w:r>
        <w:rPr>
          <w:rFonts w:ascii="Arial" w:hAnsi="Arial" w:cs="Arial"/>
          <w:b/>
          <w:sz w:val="24"/>
          <w:szCs w:val="24"/>
        </w:rPr>
        <w:t>Reno, USA</w:t>
      </w:r>
    </w:p>
    <w:p w14:paraId="6347B606" w14:textId="77777777" w:rsidR="00471ED8" w:rsidRPr="00CE758D" w:rsidRDefault="00471ED8" w:rsidP="00471ED8">
      <w:pPr>
        <w:pStyle w:val="Footer"/>
        <w:jc w:val="both"/>
        <w:rPr>
          <w:noProof w:val="0"/>
        </w:rPr>
      </w:pPr>
    </w:p>
    <w:p w14:paraId="511EEBF4" w14:textId="1CC1D16A" w:rsidR="00471ED8" w:rsidRPr="00CE758D" w:rsidRDefault="00471ED8" w:rsidP="00471ED8">
      <w:pPr>
        <w:tabs>
          <w:tab w:val="left" w:pos="1985"/>
        </w:tabs>
        <w:jc w:val="both"/>
        <w:rPr>
          <w:rFonts w:ascii="Arial" w:hAnsi="Arial"/>
          <w:sz w:val="24"/>
          <w:szCs w:val="24"/>
        </w:rPr>
      </w:pPr>
      <w:r w:rsidRPr="00CE758D">
        <w:rPr>
          <w:rFonts w:ascii="Arial" w:hAnsi="Arial"/>
          <w:b/>
          <w:sz w:val="24"/>
          <w:szCs w:val="24"/>
        </w:rPr>
        <w:t>Agenda item:</w:t>
      </w:r>
      <w:r w:rsidR="0054354E">
        <w:rPr>
          <w:rFonts w:ascii="Arial" w:hAnsi="Arial"/>
          <w:sz w:val="24"/>
          <w:szCs w:val="24"/>
        </w:rPr>
        <w:tab/>
        <w:t>7</w:t>
      </w:r>
      <w:r w:rsidRPr="00CE758D">
        <w:rPr>
          <w:rFonts w:ascii="Arial" w:hAnsi="Arial"/>
          <w:sz w:val="24"/>
          <w:szCs w:val="24"/>
        </w:rPr>
        <w:t>.1.</w:t>
      </w:r>
      <w:r w:rsidR="000A2BA0">
        <w:rPr>
          <w:rFonts w:ascii="Arial" w:hAnsi="Arial"/>
          <w:sz w:val="24"/>
          <w:szCs w:val="24"/>
        </w:rPr>
        <w:t>1</w:t>
      </w:r>
      <w:bookmarkStart w:id="0" w:name="_GoBack"/>
      <w:bookmarkEnd w:id="0"/>
    </w:p>
    <w:p w14:paraId="2A4EDF6F" w14:textId="77777777" w:rsidR="00471ED8" w:rsidRPr="00CE758D" w:rsidRDefault="00471ED8" w:rsidP="00471ED8">
      <w:pPr>
        <w:tabs>
          <w:tab w:val="left" w:pos="1985"/>
        </w:tabs>
        <w:jc w:val="both"/>
        <w:rPr>
          <w:rFonts w:ascii="Arial" w:hAnsi="Arial"/>
          <w:sz w:val="24"/>
          <w:szCs w:val="24"/>
        </w:rPr>
      </w:pPr>
      <w:r w:rsidRPr="00CE758D">
        <w:rPr>
          <w:rFonts w:ascii="Arial" w:hAnsi="Arial"/>
          <w:b/>
          <w:sz w:val="24"/>
          <w:szCs w:val="24"/>
        </w:rPr>
        <w:t xml:space="preserve">Source: </w:t>
      </w:r>
      <w:r w:rsidRPr="00CE758D">
        <w:rPr>
          <w:rFonts w:ascii="Arial" w:hAnsi="Arial"/>
          <w:b/>
          <w:sz w:val="24"/>
          <w:szCs w:val="24"/>
        </w:rPr>
        <w:tab/>
      </w:r>
      <w:r w:rsidRPr="00CE758D">
        <w:rPr>
          <w:rFonts w:ascii="Arial" w:hAnsi="Arial"/>
          <w:sz w:val="24"/>
          <w:szCs w:val="24"/>
        </w:rPr>
        <w:t>Qualcomm Incorporated</w:t>
      </w:r>
    </w:p>
    <w:p w14:paraId="68ADC83B" w14:textId="77777777" w:rsidR="00471ED8" w:rsidRPr="00B016C7" w:rsidRDefault="00471ED8" w:rsidP="00471ED8">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Pr="00B016C7">
        <w:rPr>
          <w:rFonts w:ascii="Arial" w:hAnsi="Arial"/>
          <w:sz w:val="24"/>
          <w:szCs w:val="24"/>
        </w:rPr>
        <w:t xml:space="preserve">Scaled Numerology Control Design for NR </w:t>
      </w:r>
    </w:p>
    <w:p w14:paraId="28CCBF6A" w14:textId="77777777" w:rsidR="00471ED8" w:rsidRPr="00CE758D" w:rsidRDefault="00471ED8" w:rsidP="00471ED8">
      <w:pPr>
        <w:ind w:left="1988" w:hanging="1988"/>
        <w:rPr>
          <w:rFonts w:ascii="Arial" w:hAnsi="Arial"/>
          <w:sz w:val="24"/>
          <w:szCs w:val="24"/>
        </w:rPr>
      </w:pPr>
      <w:r w:rsidRPr="00CE758D">
        <w:rPr>
          <w:rFonts w:ascii="Arial" w:hAnsi="Arial"/>
          <w:b/>
          <w:sz w:val="24"/>
          <w:szCs w:val="24"/>
        </w:rPr>
        <w:t>Document for:</w:t>
      </w:r>
      <w:r w:rsidRPr="00CE758D">
        <w:rPr>
          <w:rFonts w:ascii="Arial" w:hAnsi="Arial"/>
          <w:sz w:val="24"/>
          <w:szCs w:val="24"/>
        </w:rPr>
        <w:tab/>
        <w:t>Discussion/Decision</w:t>
      </w:r>
    </w:p>
    <w:p w14:paraId="1C44590F" w14:textId="1874DBB5" w:rsidR="00591137" w:rsidRDefault="00591137" w:rsidP="001108AC">
      <w:pPr>
        <w:pStyle w:val="Heading1"/>
      </w:pPr>
      <w:r>
        <w:t>Scaled numerology design for control channels overview</w:t>
      </w:r>
    </w:p>
    <w:p w14:paraId="5D20B3FB" w14:textId="77777777" w:rsidR="00941CE7" w:rsidRDefault="00941CE7" w:rsidP="00DF249F">
      <w:pPr>
        <w:overflowPunct/>
        <w:autoSpaceDE/>
        <w:autoSpaceDN/>
        <w:adjustRightInd/>
        <w:spacing w:after="0"/>
        <w:jc w:val="both"/>
        <w:textAlignment w:val="auto"/>
        <w:rPr>
          <w:color w:val="000000"/>
          <w:sz w:val="24"/>
          <w:szCs w:val="27"/>
        </w:rPr>
      </w:pPr>
      <w:r w:rsidRPr="00D761F8">
        <w:rPr>
          <w:color w:val="000000"/>
          <w:sz w:val="24"/>
          <w:szCs w:val="27"/>
        </w:rPr>
        <w:t xml:space="preserve">Numerology decisions for NR are critical for a successful and efficient support of the wide range of deployment options, and for a flexible frame structure design that can be leveraged seamlessly </w:t>
      </w:r>
      <w:r>
        <w:rPr>
          <w:color w:val="000000"/>
          <w:sz w:val="24"/>
          <w:szCs w:val="27"/>
        </w:rPr>
        <w:t xml:space="preserve">both now and in the future </w:t>
      </w:r>
      <w:r w:rsidRPr="00D761F8">
        <w:rPr>
          <w:color w:val="000000"/>
          <w:sz w:val="24"/>
          <w:szCs w:val="27"/>
        </w:rPr>
        <w:t>across all services required to be supported by the new 5G R</w:t>
      </w:r>
      <w:r>
        <w:rPr>
          <w:color w:val="000000"/>
          <w:sz w:val="24"/>
          <w:szCs w:val="27"/>
        </w:rPr>
        <w:t>AT.</w:t>
      </w:r>
    </w:p>
    <w:p w14:paraId="0C9C0B0C" w14:textId="77777777" w:rsidR="00EB1CEA" w:rsidRDefault="00EB1CEA" w:rsidP="00DF249F">
      <w:pPr>
        <w:overflowPunct/>
        <w:autoSpaceDE/>
        <w:autoSpaceDN/>
        <w:adjustRightInd/>
        <w:spacing w:after="0"/>
        <w:jc w:val="both"/>
        <w:textAlignment w:val="auto"/>
        <w:rPr>
          <w:color w:val="000000"/>
          <w:sz w:val="24"/>
          <w:szCs w:val="27"/>
        </w:rPr>
      </w:pPr>
    </w:p>
    <w:p w14:paraId="3D030244" w14:textId="5A33EC9F" w:rsidR="00941CE7" w:rsidRDefault="00206E83" w:rsidP="004B76D6">
      <w:pPr>
        <w:overflowPunct/>
        <w:autoSpaceDE/>
        <w:autoSpaceDN/>
        <w:adjustRightInd/>
        <w:spacing w:after="0"/>
        <w:jc w:val="both"/>
        <w:textAlignment w:val="auto"/>
        <w:rPr>
          <w:color w:val="000000"/>
          <w:sz w:val="24"/>
          <w:szCs w:val="27"/>
        </w:rPr>
      </w:pPr>
      <w:r>
        <w:rPr>
          <w:color w:val="000000"/>
          <w:sz w:val="24"/>
          <w:szCs w:val="27"/>
        </w:rPr>
        <w:t>S</w:t>
      </w:r>
      <w:r w:rsidR="00AA30F7">
        <w:rPr>
          <w:color w:val="000000"/>
          <w:sz w:val="24"/>
          <w:szCs w:val="27"/>
        </w:rPr>
        <w:t xml:space="preserve">calable numerology </w:t>
      </w:r>
      <w:r>
        <w:rPr>
          <w:color w:val="000000"/>
          <w:sz w:val="24"/>
          <w:szCs w:val="27"/>
        </w:rPr>
        <w:t xml:space="preserve">is </w:t>
      </w:r>
      <w:r w:rsidR="00AA30F7">
        <w:rPr>
          <w:color w:val="000000"/>
          <w:sz w:val="24"/>
          <w:szCs w:val="27"/>
        </w:rPr>
        <w:t xml:space="preserve">a new design tool </w:t>
      </w:r>
      <w:r>
        <w:rPr>
          <w:color w:val="000000"/>
          <w:sz w:val="24"/>
          <w:szCs w:val="27"/>
        </w:rPr>
        <w:t xml:space="preserve">for </w:t>
      </w:r>
      <w:r w:rsidR="00AA30F7">
        <w:rPr>
          <w:color w:val="000000"/>
          <w:sz w:val="24"/>
          <w:szCs w:val="27"/>
        </w:rPr>
        <w:t xml:space="preserve">5G </w:t>
      </w:r>
      <w:r>
        <w:rPr>
          <w:color w:val="000000"/>
          <w:sz w:val="24"/>
          <w:szCs w:val="27"/>
        </w:rPr>
        <w:t xml:space="preserve">due to its flexibility and scalability. </w:t>
      </w:r>
      <w:r w:rsidR="00941CE7" w:rsidRPr="00D761F8">
        <w:rPr>
          <w:color w:val="000000"/>
          <w:sz w:val="24"/>
          <w:szCs w:val="27"/>
        </w:rPr>
        <w:t xml:space="preserve">In the RAN1 </w:t>
      </w:r>
      <w:r w:rsidR="00AA30F7">
        <w:rPr>
          <w:color w:val="000000"/>
          <w:sz w:val="24"/>
          <w:szCs w:val="27"/>
        </w:rPr>
        <w:t>8</w:t>
      </w:r>
      <w:r w:rsidR="00514EBA">
        <w:rPr>
          <w:color w:val="000000"/>
          <w:sz w:val="24"/>
          <w:szCs w:val="27"/>
        </w:rPr>
        <w:t xml:space="preserve">4b and </w:t>
      </w:r>
      <w:r w:rsidR="00AA30F7">
        <w:rPr>
          <w:color w:val="000000"/>
          <w:sz w:val="24"/>
          <w:szCs w:val="27"/>
        </w:rPr>
        <w:t>85</w:t>
      </w:r>
      <w:r w:rsidR="00144353">
        <w:rPr>
          <w:color w:val="000000"/>
          <w:sz w:val="24"/>
          <w:szCs w:val="27"/>
        </w:rPr>
        <w:t xml:space="preserve">, </w:t>
      </w:r>
      <w:r>
        <w:rPr>
          <w:color w:val="000000"/>
          <w:sz w:val="24"/>
          <w:szCs w:val="27"/>
        </w:rPr>
        <w:t>scalable numerology</w:t>
      </w:r>
      <w:r w:rsidR="0088414A">
        <w:rPr>
          <w:color w:val="000000"/>
          <w:sz w:val="24"/>
          <w:szCs w:val="27"/>
        </w:rPr>
        <w:t xml:space="preserve"> (SCS scaled by power of 2</w:t>
      </w:r>
      <w:r w:rsidR="009A0551">
        <w:rPr>
          <w:color w:val="000000"/>
          <w:sz w:val="24"/>
          <w:szCs w:val="27"/>
        </w:rPr>
        <w:t xml:space="preserve">, fs = </w:t>
      </w:r>
      <w:proofErr w:type="spellStart"/>
      <w:proofErr w:type="gramStart"/>
      <w:r w:rsidR="009A0551">
        <w:rPr>
          <w:color w:val="000000"/>
          <w:sz w:val="24"/>
          <w:szCs w:val="27"/>
        </w:rPr>
        <w:t>fo</w:t>
      </w:r>
      <w:proofErr w:type="spellEnd"/>
      <w:proofErr w:type="gramEnd"/>
      <w:r w:rsidR="009A0551">
        <w:rPr>
          <w:color w:val="000000"/>
          <w:sz w:val="24"/>
          <w:szCs w:val="27"/>
        </w:rPr>
        <w:t xml:space="preserve"> * 2</w:t>
      </w:r>
      <w:r w:rsidR="009A0551" w:rsidRPr="00F945F1">
        <w:rPr>
          <w:color w:val="000000"/>
          <w:sz w:val="24"/>
          <w:szCs w:val="27"/>
          <w:vertAlign w:val="superscript"/>
        </w:rPr>
        <w:t>m</w:t>
      </w:r>
      <w:r w:rsidR="0088414A">
        <w:rPr>
          <w:color w:val="000000"/>
          <w:sz w:val="24"/>
          <w:szCs w:val="27"/>
        </w:rPr>
        <w:t xml:space="preserve">) is </w:t>
      </w:r>
      <w:r w:rsidR="009A0551">
        <w:rPr>
          <w:color w:val="000000"/>
          <w:sz w:val="24"/>
          <w:szCs w:val="27"/>
        </w:rPr>
        <w:t>considered</w:t>
      </w:r>
      <w:r w:rsidR="0088414A">
        <w:rPr>
          <w:color w:val="000000"/>
          <w:sz w:val="24"/>
          <w:szCs w:val="27"/>
        </w:rPr>
        <w:t xml:space="preserve"> as a working assumption</w:t>
      </w:r>
      <w:r w:rsidR="002334B2">
        <w:rPr>
          <w:color w:val="000000"/>
          <w:sz w:val="24"/>
          <w:szCs w:val="27"/>
        </w:rPr>
        <w:t xml:space="preserve">. </w:t>
      </w:r>
      <w:r w:rsidR="00665677">
        <w:rPr>
          <w:color w:val="000000"/>
          <w:sz w:val="24"/>
          <w:szCs w:val="27"/>
        </w:rPr>
        <w:t>It is also agreed that m</w:t>
      </w:r>
      <w:r w:rsidR="002F5182">
        <w:rPr>
          <w:color w:val="000000"/>
          <w:sz w:val="24"/>
          <w:szCs w:val="27"/>
        </w:rPr>
        <w:t xml:space="preserve">ultiple </w:t>
      </w:r>
      <w:r w:rsidR="0041068D">
        <w:rPr>
          <w:color w:val="000000"/>
          <w:sz w:val="24"/>
          <w:szCs w:val="27"/>
        </w:rPr>
        <w:t xml:space="preserve">OFDM </w:t>
      </w:r>
      <w:r w:rsidR="002F5182">
        <w:rPr>
          <w:color w:val="000000"/>
          <w:sz w:val="24"/>
          <w:szCs w:val="27"/>
        </w:rPr>
        <w:t>n</w:t>
      </w:r>
      <w:r w:rsidR="0041068D">
        <w:rPr>
          <w:color w:val="000000"/>
          <w:sz w:val="24"/>
          <w:szCs w:val="27"/>
        </w:rPr>
        <w:t>umerologies</w:t>
      </w:r>
      <w:r w:rsidR="00657D4A">
        <w:rPr>
          <w:color w:val="000000"/>
          <w:sz w:val="24"/>
          <w:szCs w:val="27"/>
        </w:rPr>
        <w:t xml:space="preserve"> multiplexed</w:t>
      </w:r>
      <w:r w:rsidR="00E46F94">
        <w:rPr>
          <w:color w:val="000000"/>
          <w:sz w:val="24"/>
          <w:szCs w:val="27"/>
        </w:rPr>
        <w:t xml:space="preserve"> in the same frequency range </w:t>
      </w:r>
      <w:r w:rsidR="00EB1CEA">
        <w:rPr>
          <w:color w:val="000000"/>
          <w:sz w:val="24"/>
          <w:szCs w:val="27"/>
        </w:rPr>
        <w:t>should also be</w:t>
      </w:r>
      <w:r w:rsidR="00E46F94">
        <w:rPr>
          <w:color w:val="000000"/>
          <w:sz w:val="24"/>
          <w:szCs w:val="27"/>
        </w:rPr>
        <w:t xml:space="preserve"> </w:t>
      </w:r>
      <w:r w:rsidR="00657D4A">
        <w:rPr>
          <w:color w:val="000000"/>
          <w:sz w:val="24"/>
          <w:szCs w:val="27"/>
        </w:rPr>
        <w:t>supported</w:t>
      </w:r>
      <w:r w:rsidR="00941CE7" w:rsidRPr="00D761F8">
        <w:rPr>
          <w:color w:val="000000"/>
          <w:sz w:val="24"/>
          <w:szCs w:val="27"/>
        </w:rPr>
        <w:t>.</w:t>
      </w:r>
    </w:p>
    <w:p w14:paraId="5F97B0B9" w14:textId="77777777" w:rsidR="00942B10" w:rsidRPr="00942B10" w:rsidRDefault="00942B10" w:rsidP="00DF249F">
      <w:pPr>
        <w:overflowPunct/>
        <w:autoSpaceDE/>
        <w:autoSpaceDN/>
        <w:adjustRightInd/>
        <w:spacing w:after="0"/>
        <w:jc w:val="both"/>
        <w:textAlignment w:val="auto"/>
        <w:rPr>
          <w:color w:val="000000"/>
          <w:sz w:val="24"/>
          <w:szCs w:val="27"/>
        </w:rPr>
      </w:pPr>
    </w:p>
    <w:p w14:paraId="521173AB" w14:textId="23DB738A" w:rsidR="00EA33AE" w:rsidRDefault="00941CE7" w:rsidP="00BC5C17">
      <w:pPr>
        <w:overflowPunct/>
        <w:autoSpaceDE/>
        <w:autoSpaceDN/>
        <w:adjustRightInd/>
        <w:spacing w:after="0"/>
        <w:jc w:val="both"/>
        <w:textAlignment w:val="auto"/>
        <w:rPr>
          <w:color w:val="000000"/>
          <w:sz w:val="24"/>
          <w:szCs w:val="27"/>
        </w:rPr>
      </w:pPr>
      <w:r w:rsidRPr="00D761F8">
        <w:rPr>
          <w:color w:val="000000"/>
          <w:sz w:val="24"/>
          <w:szCs w:val="27"/>
        </w:rPr>
        <w:t>I</w:t>
      </w:r>
      <w:r>
        <w:rPr>
          <w:color w:val="000000"/>
          <w:sz w:val="24"/>
          <w:szCs w:val="27"/>
        </w:rPr>
        <w:t xml:space="preserve">n this contribution, we present scaled numerology designs </w:t>
      </w:r>
      <w:r w:rsidR="006E08CF" w:rsidRPr="00BC5C17">
        <w:rPr>
          <w:color w:val="000000"/>
          <w:sz w:val="24"/>
          <w:szCs w:val="27"/>
        </w:rPr>
        <w:t xml:space="preserve">for </w:t>
      </w:r>
      <w:r w:rsidR="00EA33AE">
        <w:rPr>
          <w:color w:val="000000"/>
          <w:sz w:val="24"/>
          <w:szCs w:val="27"/>
        </w:rPr>
        <w:t xml:space="preserve">the following </w:t>
      </w:r>
      <w:r w:rsidR="007A1F04">
        <w:rPr>
          <w:color w:val="000000"/>
          <w:sz w:val="24"/>
          <w:szCs w:val="27"/>
        </w:rPr>
        <w:t xml:space="preserve">5G NR </w:t>
      </w:r>
      <w:r w:rsidR="00EA33AE">
        <w:rPr>
          <w:color w:val="000000"/>
          <w:sz w:val="24"/>
          <w:szCs w:val="27"/>
        </w:rPr>
        <w:t>use cases:</w:t>
      </w:r>
    </w:p>
    <w:p w14:paraId="332BFCDD" w14:textId="0436A09C" w:rsidR="001903AE" w:rsidRDefault="001903AE" w:rsidP="00EA33AE">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Scaled numerology </w:t>
      </w:r>
      <w:proofErr w:type="spellStart"/>
      <w:r w:rsidR="00965270">
        <w:rPr>
          <w:rFonts w:ascii="Times New Roman" w:eastAsia="SimSun" w:hAnsi="Times New Roman"/>
          <w:color w:val="000000"/>
          <w:sz w:val="24"/>
          <w:szCs w:val="27"/>
        </w:rPr>
        <w:t>eMBB</w:t>
      </w:r>
      <w:proofErr w:type="spellEnd"/>
      <w:r w:rsidR="006F19CE">
        <w:rPr>
          <w:rFonts w:ascii="Times New Roman" w:eastAsia="SimSun" w:hAnsi="Times New Roman"/>
          <w:color w:val="000000"/>
          <w:sz w:val="24"/>
          <w:szCs w:val="27"/>
        </w:rPr>
        <w:t xml:space="preserve"> UL/DL</w:t>
      </w:r>
      <w:r w:rsidR="00965270">
        <w:rPr>
          <w:rFonts w:ascii="Times New Roman" w:eastAsia="SimSun" w:hAnsi="Times New Roman"/>
          <w:color w:val="000000"/>
          <w:sz w:val="24"/>
          <w:szCs w:val="27"/>
        </w:rPr>
        <w:t xml:space="preserve"> </w:t>
      </w:r>
      <w:r w:rsidR="006E08CF" w:rsidRPr="00EA33AE">
        <w:rPr>
          <w:rFonts w:ascii="Times New Roman" w:eastAsia="SimSun" w:hAnsi="Times New Roman"/>
          <w:color w:val="000000"/>
          <w:sz w:val="24"/>
          <w:szCs w:val="27"/>
        </w:rPr>
        <w:t xml:space="preserve">control channel </w:t>
      </w:r>
      <w:r>
        <w:rPr>
          <w:rFonts w:ascii="Times New Roman" w:eastAsia="SimSun" w:hAnsi="Times New Roman"/>
          <w:color w:val="000000"/>
          <w:sz w:val="24"/>
          <w:szCs w:val="27"/>
        </w:rPr>
        <w:t>design:</w:t>
      </w:r>
    </w:p>
    <w:p w14:paraId="3A7E99F4" w14:textId="4638BB70" w:rsidR="00075362" w:rsidRPr="00EA33AE" w:rsidRDefault="001903AE" w:rsidP="001903AE">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F</w:t>
      </w:r>
      <w:r w:rsidR="00D00B24">
        <w:rPr>
          <w:rFonts w:ascii="Times New Roman" w:eastAsia="SimSun" w:hAnsi="Times New Roman"/>
          <w:color w:val="000000"/>
          <w:sz w:val="24"/>
          <w:szCs w:val="27"/>
        </w:rPr>
        <w:t xml:space="preserve">or </w:t>
      </w:r>
      <w:r w:rsidR="00965270">
        <w:rPr>
          <w:rFonts w:ascii="Times New Roman" w:eastAsia="SimSun" w:hAnsi="Times New Roman"/>
          <w:color w:val="000000"/>
          <w:sz w:val="24"/>
          <w:szCs w:val="27"/>
        </w:rPr>
        <w:t xml:space="preserve">fast </w:t>
      </w:r>
      <w:r w:rsidR="00EA3A6F">
        <w:rPr>
          <w:rFonts w:ascii="Times New Roman" w:eastAsia="SimSun" w:hAnsi="Times New Roman"/>
          <w:color w:val="000000"/>
          <w:sz w:val="24"/>
          <w:szCs w:val="27"/>
        </w:rPr>
        <w:t xml:space="preserve">single interlace </w:t>
      </w:r>
      <w:r w:rsidR="003F11F8">
        <w:rPr>
          <w:rFonts w:ascii="Times New Roman" w:eastAsia="SimSun" w:hAnsi="Times New Roman"/>
          <w:color w:val="000000"/>
          <w:sz w:val="24"/>
          <w:szCs w:val="27"/>
        </w:rPr>
        <w:t xml:space="preserve">self-contained </w:t>
      </w:r>
      <w:r w:rsidR="00EA3A6F">
        <w:rPr>
          <w:rFonts w:ascii="Times New Roman" w:eastAsia="SimSun" w:hAnsi="Times New Roman"/>
          <w:color w:val="000000"/>
          <w:sz w:val="24"/>
          <w:szCs w:val="27"/>
        </w:rPr>
        <w:t xml:space="preserve">/HARQ </w:t>
      </w:r>
      <w:r w:rsidR="00D00B24">
        <w:rPr>
          <w:rFonts w:ascii="Times New Roman" w:eastAsia="SimSun" w:hAnsi="Times New Roman"/>
          <w:color w:val="000000"/>
          <w:sz w:val="24"/>
          <w:szCs w:val="27"/>
        </w:rPr>
        <w:t>turnaround</w:t>
      </w:r>
      <w:r w:rsidR="00316F59" w:rsidRPr="00EA33AE">
        <w:rPr>
          <w:rFonts w:ascii="Times New Roman" w:eastAsia="SimSun" w:hAnsi="Times New Roman"/>
          <w:color w:val="000000"/>
          <w:sz w:val="24"/>
          <w:szCs w:val="27"/>
        </w:rPr>
        <w:t>.</w:t>
      </w:r>
    </w:p>
    <w:p w14:paraId="746C6540" w14:textId="16D3C08D" w:rsidR="001903AE" w:rsidRDefault="001903AE" w:rsidP="00441B22">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Scaled numerology </w:t>
      </w:r>
      <w:r w:rsidR="008A3E34">
        <w:rPr>
          <w:rFonts w:ascii="Times New Roman" w:eastAsia="SimSun" w:hAnsi="Times New Roman"/>
          <w:color w:val="000000"/>
          <w:sz w:val="24"/>
          <w:szCs w:val="27"/>
        </w:rPr>
        <w:t xml:space="preserve">URLLC </w:t>
      </w:r>
      <w:r w:rsidR="006F19CE">
        <w:rPr>
          <w:rFonts w:ascii="Times New Roman" w:eastAsia="SimSun" w:hAnsi="Times New Roman"/>
          <w:color w:val="000000"/>
          <w:sz w:val="24"/>
          <w:szCs w:val="27"/>
        </w:rPr>
        <w:t xml:space="preserve">UL/DL </w:t>
      </w:r>
      <w:r w:rsidR="00BB0013">
        <w:rPr>
          <w:rFonts w:ascii="Times New Roman" w:eastAsia="SimSun" w:hAnsi="Times New Roman"/>
          <w:color w:val="000000"/>
          <w:sz w:val="24"/>
          <w:szCs w:val="27"/>
        </w:rPr>
        <w:t xml:space="preserve">acknowledgement </w:t>
      </w:r>
      <w:r w:rsidR="008A3E34">
        <w:rPr>
          <w:rFonts w:ascii="Times New Roman" w:eastAsia="SimSun" w:hAnsi="Times New Roman"/>
          <w:color w:val="000000"/>
          <w:sz w:val="24"/>
          <w:szCs w:val="27"/>
        </w:rPr>
        <w:t xml:space="preserve">channel </w:t>
      </w:r>
      <w:r>
        <w:rPr>
          <w:rFonts w:ascii="Times New Roman" w:eastAsia="SimSun" w:hAnsi="Times New Roman"/>
          <w:color w:val="000000"/>
          <w:sz w:val="24"/>
          <w:szCs w:val="27"/>
        </w:rPr>
        <w:t>design:</w:t>
      </w:r>
    </w:p>
    <w:p w14:paraId="453EA358" w14:textId="753CAF9E" w:rsidR="00441B22" w:rsidRPr="00EA33AE" w:rsidRDefault="001903AE" w:rsidP="001903AE">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 xml:space="preserve">To </w:t>
      </w:r>
      <w:r w:rsidR="005F121A">
        <w:rPr>
          <w:rFonts w:ascii="Times New Roman" w:eastAsia="SimSun" w:hAnsi="Times New Roman"/>
          <w:color w:val="000000"/>
          <w:sz w:val="24"/>
          <w:szCs w:val="27"/>
        </w:rPr>
        <w:t xml:space="preserve">achieve </w:t>
      </w:r>
      <w:r>
        <w:rPr>
          <w:rFonts w:ascii="Times New Roman" w:eastAsia="SimSun" w:hAnsi="Times New Roman"/>
          <w:color w:val="000000"/>
          <w:sz w:val="24"/>
          <w:szCs w:val="27"/>
        </w:rPr>
        <w:t xml:space="preserve">ultra-reliable and </w:t>
      </w:r>
      <w:r w:rsidR="005F121A">
        <w:rPr>
          <w:rFonts w:ascii="Times New Roman" w:eastAsia="SimSun" w:hAnsi="Times New Roman"/>
          <w:color w:val="000000"/>
          <w:sz w:val="24"/>
          <w:szCs w:val="27"/>
        </w:rPr>
        <w:t>low latency HARQ turn-around</w:t>
      </w:r>
      <w:r w:rsidR="00965270">
        <w:rPr>
          <w:rFonts w:ascii="Times New Roman" w:eastAsia="SimSun" w:hAnsi="Times New Roman"/>
          <w:color w:val="000000"/>
          <w:sz w:val="24"/>
          <w:szCs w:val="27"/>
        </w:rPr>
        <w:t>.</w:t>
      </w:r>
    </w:p>
    <w:p w14:paraId="283F83AF" w14:textId="39E69B20" w:rsidR="004E4D60" w:rsidRDefault="00EA33AE" w:rsidP="00EA33AE">
      <w:pPr>
        <w:pStyle w:val="ListParagraph"/>
        <w:numPr>
          <w:ilvl w:val="0"/>
          <w:numId w:val="40"/>
        </w:numPr>
        <w:jc w:val="both"/>
        <w:rPr>
          <w:rFonts w:ascii="Times New Roman" w:eastAsia="SimSun" w:hAnsi="Times New Roman"/>
          <w:color w:val="000000"/>
          <w:sz w:val="24"/>
          <w:szCs w:val="27"/>
        </w:rPr>
      </w:pPr>
      <w:r w:rsidRPr="00EA33AE">
        <w:rPr>
          <w:rFonts w:ascii="Times New Roman" w:eastAsia="SimSun" w:hAnsi="Times New Roman"/>
          <w:color w:val="000000"/>
          <w:sz w:val="24"/>
          <w:szCs w:val="27"/>
        </w:rPr>
        <w:t xml:space="preserve">Scaled </w:t>
      </w:r>
      <w:r w:rsidR="00441B22">
        <w:rPr>
          <w:rFonts w:ascii="Times New Roman" w:eastAsia="SimSun" w:hAnsi="Times New Roman"/>
          <w:color w:val="000000"/>
          <w:sz w:val="24"/>
          <w:szCs w:val="27"/>
        </w:rPr>
        <w:t xml:space="preserve">numerology </w:t>
      </w:r>
      <w:proofErr w:type="spellStart"/>
      <w:r w:rsidR="00441B22">
        <w:rPr>
          <w:rFonts w:ascii="Times New Roman" w:eastAsia="SimSun" w:hAnsi="Times New Roman"/>
          <w:color w:val="000000"/>
          <w:sz w:val="24"/>
          <w:szCs w:val="27"/>
        </w:rPr>
        <w:t>mmWave</w:t>
      </w:r>
      <w:proofErr w:type="spellEnd"/>
      <w:r w:rsidR="00441B22">
        <w:rPr>
          <w:rFonts w:ascii="Times New Roman" w:eastAsia="SimSun" w:hAnsi="Times New Roman"/>
          <w:color w:val="000000"/>
          <w:sz w:val="24"/>
          <w:szCs w:val="27"/>
        </w:rPr>
        <w:t xml:space="preserve"> </w:t>
      </w:r>
      <w:r w:rsidR="00C52E32">
        <w:rPr>
          <w:rFonts w:ascii="Times New Roman" w:eastAsia="SimSun" w:hAnsi="Times New Roman"/>
          <w:color w:val="000000"/>
          <w:sz w:val="24"/>
          <w:szCs w:val="27"/>
        </w:rPr>
        <w:t xml:space="preserve">UL/DL </w:t>
      </w:r>
      <w:r w:rsidRPr="00EA33AE">
        <w:rPr>
          <w:rFonts w:ascii="Times New Roman" w:eastAsia="SimSun" w:hAnsi="Times New Roman"/>
          <w:color w:val="000000"/>
          <w:sz w:val="24"/>
          <w:szCs w:val="27"/>
        </w:rPr>
        <w:t>control channel</w:t>
      </w:r>
      <w:r w:rsidR="004E4D60">
        <w:rPr>
          <w:rFonts w:ascii="Times New Roman" w:eastAsia="SimSun" w:hAnsi="Times New Roman"/>
          <w:color w:val="000000"/>
          <w:sz w:val="24"/>
          <w:szCs w:val="27"/>
        </w:rPr>
        <w:t>s</w:t>
      </w:r>
      <w:r w:rsidRPr="00EA33AE">
        <w:rPr>
          <w:rFonts w:ascii="Times New Roman" w:eastAsia="SimSun" w:hAnsi="Times New Roman"/>
          <w:color w:val="000000"/>
          <w:sz w:val="24"/>
          <w:szCs w:val="27"/>
        </w:rPr>
        <w:t xml:space="preserve"> design</w:t>
      </w:r>
      <w:r w:rsidR="004E4D60">
        <w:rPr>
          <w:rFonts w:ascii="Times New Roman" w:eastAsia="SimSun" w:hAnsi="Times New Roman"/>
          <w:color w:val="000000"/>
          <w:sz w:val="24"/>
          <w:szCs w:val="27"/>
        </w:rPr>
        <w:t>:</w:t>
      </w:r>
    </w:p>
    <w:p w14:paraId="7F4A832C" w14:textId="0C5907BB" w:rsidR="00641FF1" w:rsidRPr="00FB17BE" w:rsidRDefault="004E4D60" w:rsidP="00BC5C17">
      <w:pPr>
        <w:pStyle w:val="ListParagraph"/>
        <w:numPr>
          <w:ilvl w:val="1"/>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T</w:t>
      </w:r>
      <w:r w:rsidR="00441B22">
        <w:rPr>
          <w:rFonts w:ascii="Times New Roman" w:eastAsia="SimSun" w:hAnsi="Times New Roman"/>
          <w:color w:val="000000"/>
          <w:sz w:val="24"/>
          <w:szCs w:val="27"/>
        </w:rPr>
        <w:t xml:space="preserve">o </w:t>
      </w:r>
      <w:r w:rsidR="00E0509A">
        <w:rPr>
          <w:rFonts w:ascii="Times New Roman" w:eastAsia="SimSun" w:hAnsi="Times New Roman"/>
          <w:color w:val="000000"/>
          <w:sz w:val="24"/>
          <w:szCs w:val="27"/>
        </w:rPr>
        <w:t xml:space="preserve">obtain </w:t>
      </w:r>
      <w:r w:rsidR="00441B22">
        <w:rPr>
          <w:rFonts w:ascii="Times New Roman" w:eastAsia="SimSun" w:hAnsi="Times New Roman"/>
          <w:color w:val="000000"/>
          <w:sz w:val="24"/>
          <w:szCs w:val="27"/>
        </w:rPr>
        <w:t>fine</w:t>
      </w:r>
      <w:r w:rsidR="00EA33AE" w:rsidRPr="00EA33AE">
        <w:rPr>
          <w:rFonts w:ascii="Times New Roman" w:eastAsia="SimSun" w:hAnsi="Times New Roman"/>
          <w:color w:val="000000"/>
          <w:sz w:val="24"/>
          <w:szCs w:val="27"/>
        </w:rPr>
        <w:t xml:space="preserve"> </w:t>
      </w:r>
      <w:r w:rsidR="00E0509A" w:rsidRPr="00EA33AE">
        <w:rPr>
          <w:rFonts w:ascii="Times New Roman" w:eastAsia="SimSun" w:hAnsi="Times New Roman"/>
          <w:color w:val="000000"/>
          <w:sz w:val="24"/>
          <w:szCs w:val="27"/>
        </w:rPr>
        <w:t xml:space="preserve">analogy beamforming </w:t>
      </w:r>
      <w:r w:rsidR="00EA33AE" w:rsidRPr="00EA33AE">
        <w:rPr>
          <w:rFonts w:ascii="Times New Roman" w:eastAsia="SimSun" w:hAnsi="Times New Roman"/>
          <w:color w:val="000000"/>
          <w:sz w:val="24"/>
          <w:szCs w:val="27"/>
        </w:rPr>
        <w:t>granularity</w:t>
      </w:r>
      <w:r w:rsidR="00E73E90">
        <w:rPr>
          <w:rFonts w:ascii="Times New Roman" w:eastAsia="SimSun" w:hAnsi="Times New Roman"/>
          <w:color w:val="000000"/>
          <w:sz w:val="24"/>
          <w:szCs w:val="27"/>
        </w:rPr>
        <w:t xml:space="preserve"> to multi-users</w:t>
      </w:r>
      <w:r w:rsidR="00EA33AE" w:rsidRPr="00EA33AE">
        <w:rPr>
          <w:rFonts w:ascii="Times New Roman" w:eastAsia="SimSun" w:hAnsi="Times New Roman"/>
          <w:color w:val="000000"/>
          <w:sz w:val="24"/>
          <w:szCs w:val="27"/>
        </w:rPr>
        <w:t xml:space="preserve"> </w:t>
      </w:r>
      <w:r w:rsidR="00E0509A">
        <w:rPr>
          <w:rFonts w:ascii="Times New Roman" w:eastAsia="SimSun" w:hAnsi="Times New Roman"/>
          <w:color w:val="000000"/>
          <w:sz w:val="24"/>
          <w:szCs w:val="27"/>
        </w:rPr>
        <w:t xml:space="preserve">in </w:t>
      </w:r>
      <w:r w:rsidR="00E0509A" w:rsidRPr="00EA33AE">
        <w:rPr>
          <w:rFonts w:ascii="Times New Roman" w:eastAsia="SimSun" w:hAnsi="Times New Roman"/>
          <w:color w:val="000000"/>
          <w:sz w:val="24"/>
          <w:szCs w:val="27"/>
        </w:rPr>
        <w:t>time domain</w:t>
      </w:r>
      <w:r w:rsidR="00EA33AE" w:rsidRPr="00EA33AE">
        <w:rPr>
          <w:rFonts w:ascii="Times New Roman" w:eastAsia="SimSun" w:hAnsi="Times New Roman"/>
          <w:color w:val="000000"/>
          <w:sz w:val="24"/>
          <w:szCs w:val="27"/>
        </w:rPr>
        <w:t>.</w:t>
      </w:r>
    </w:p>
    <w:p w14:paraId="54C6378E" w14:textId="72107806" w:rsidR="006347D7" w:rsidRDefault="009A28C2" w:rsidP="006347D7">
      <w:pPr>
        <w:pStyle w:val="Heading1"/>
      </w:pPr>
      <w:bookmarkStart w:id="1" w:name="_Ref458718762"/>
      <w:r>
        <w:t>Scaled n</w:t>
      </w:r>
      <w:r w:rsidR="003A6BAF">
        <w:t>umerology for increased processing time budget</w:t>
      </w:r>
      <w:bookmarkEnd w:id="1"/>
    </w:p>
    <w:p w14:paraId="12C0F673" w14:textId="2464B8B7" w:rsidR="004609B6" w:rsidRDefault="00C52E32" w:rsidP="004609B6">
      <w:pPr>
        <w:overflowPunct/>
        <w:autoSpaceDE/>
        <w:autoSpaceDN/>
        <w:adjustRightInd/>
        <w:spacing w:after="0"/>
        <w:jc w:val="both"/>
        <w:textAlignment w:val="auto"/>
        <w:rPr>
          <w:color w:val="000000"/>
          <w:sz w:val="24"/>
          <w:szCs w:val="27"/>
        </w:rPr>
      </w:pPr>
      <w:r>
        <w:rPr>
          <w:color w:val="000000"/>
          <w:sz w:val="24"/>
          <w:szCs w:val="27"/>
        </w:rPr>
        <w:t xml:space="preserve">Control channel waveform and channelization design </w:t>
      </w:r>
      <w:r w:rsidR="00040E6A">
        <w:rPr>
          <w:color w:val="000000"/>
          <w:sz w:val="24"/>
          <w:szCs w:val="27"/>
        </w:rPr>
        <w:t>is</w:t>
      </w:r>
      <w:r>
        <w:rPr>
          <w:color w:val="000000"/>
          <w:sz w:val="24"/>
          <w:szCs w:val="27"/>
        </w:rPr>
        <w:t xml:space="preserve"> important w</w:t>
      </w:r>
      <w:r w:rsidR="00641FF1">
        <w:rPr>
          <w:color w:val="000000"/>
          <w:sz w:val="24"/>
          <w:szCs w:val="27"/>
        </w:rPr>
        <w:t xml:space="preserve">hen transmission/reception processing timeline </w:t>
      </w:r>
      <w:r w:rsidR="00A663D0">
        <w:rPr>
          <w:color w:val="000000"/>
          <w:sz w:val="24"/>
          <w:szCs w:val="27"/>
        </w:rPr>
        <w:t>becomes</w:t>
      </w:r>
      <w:r w:rsidR="00D67FC1">
        <w:rPr>
          <w:color w:val="000000"/>
          <w:sz w:val="24"/>
          <w:szCs w:val="27"/>
        </w:rPr>
        <w:t xml:space="preserve"> </w:t>
      </w:r>
      <w:r w:rsidR="00641FF1">
        <w:rPr>
          <w:color w:val="000000"/>
          <w:sz w:val="24"/>
          <w:szCs w:val="27"/>
        </w:rPr>
        <w:t>tight [</w:t>
      </w:r>
      <w:r w:rsidR="00E01CE8" w:rsidRPr="00E01CE8">
        <w:rPr>
          <w:sz w:val="24"/>
          <w:szCs w:val="27"/>
        </w:rPr>
        <w:t>2</w:t>
      </w:r>
      <w:r w:rsidR="00641FF1">
        <w:rPr>
          <w:color w:val="000000"/>
          <w:sz w:val="24"/>
          <w:szCs w:val="27"/>
        </w:rPr>
        <w:t xml:space="preserve">] </w:t>
      </w:r>
      <w:r w:rsidR="00363321">
        <w:rPr>
          <w:color w:val="000000"/>
          <w:sz w:val="24"/>
          <w:szCs w:val="27"/>
        </w:rPr>
        <w:t>(</w:t>
      </w:r>
      <w:r w:rsidR="00641FF1">
        <w:rPr>
          <w:color w:val="000000"/>
          <w:sz w:val="24"/>
          <w:szCs w:val="27"/>
        </w:rPr>
        <w:t xml:space="preserve">e.g., to achieve single interlace self-contained HARQ turn-around for NR </w:t>
      </w:r>
      <w:proofErr w:type="spellStart"/>
      <w:r w:rsidR="00641FF1">
        <w:rPr>
          <w:color w:val="000000"/>
          <w:sz w:val="24"/>
          <w:szCs w:val="27"/>
        </w:rPr>
        <w:t>eMBB</w:t>
      </w:r>
      <w:proofErr w:type="spellEnd"/>
      <w:r w:rsidR="00363321">
        <w:rPr>
          <w:color w:val="000000"/>
          <w:sz w:val="24"/>
          <w:szCs w:val="27"/>
        </w:rPr>
        <w:t>)</w:t>
      </w:r>
      <w:r w:rsidR="00641FF1">
        <w:rPr>
          <w:color w:val="000000"/>
          <w:sz w:val="24"/>
          <w:szCs w:val="27"/>
        </w:rPr>
        <w:t xml:space="preserve">. </w:t>
      </w:r>
      <w:r w:rsidR="004609B6">
        <w:rPr>
          <w:color w:val="000000"/>
          <w:sz w:val="24"/>
          <w:szCs w:val="27"/>
        </w:rPr>
        <w:t xml:space="preserve">Based on the dependency </w:t>
      </w:r>
      <w:r w:rsidR="00241A29">
        <w:rPr>
          <w:color w:val="000000"/>
          <w:sz w:val="24"/>
          <w:szCs w:val="27"/>
        </w:rPr>
        <w:t xml:space="preserve">of </w:t>
      </w:r>
      <w:r w:rsidR="004609B6">
        <w:rPr>
          <w:color w:val="000000"/>
          <w:sz w:val="24"/>
          <w:szCs w:val="27"/>
        </w:rPr>
        <w:t xml:space="preserve">the processing data/ctrl in the opposite link, </w:t>
      </w:r>
      <w:r w:rsidR="004609B6" w:rsidRPr="00BC5C17">
        <w:rPr>
          <w:color w:val="000000"/>
          <w:sz w:val="24"/>
          <w:szCs w:val="27"/>
        </w:rPr>
        <w:t xml:space="preserve">control signaling </w:t>
      </w:r>
      <w:r w:rsidR="00D104CC">
        <w:rPr>
          <w:color w:val="000000"/>
          <w:sz w:val="24"/>
          <w:szCs w:val="27"/>
        </w:rPr>
        <w:t>is composed of two parts</w:t>
      </w:r>
      <w:r w:rsidR="004609B6" w:rsidRPr="00BC5C17">
        <w:rPr>
          <w:color w:val="000000"/>
          <w:sz w:val="24"/>
          <w:szCs w:val="27"/>
        </w:rPr>
        <w:t>:</w:t>
      </w:r>
    </w:p>
    <w:p w14:paraId="0FBB6336" w14:textId="77777777" w:rsidR="004609B6" w:rsidRDefault="004609B6" w:rsidP="004609B6">
      <w:pPr>
        <w:pStyle w:val="ListParagraph"/>
        <w:numPr>
          <w:ilvl w:val="0"/>
          <w:numId w:val="40"/>
        </w:numPr>
        <w:jc w:val="both"/>
        <w:rPr>
          <w:rFonts w:ascii="Times New Roman" w:eastAsia="SimSun" w:hAnsi="Times New Roman"/>
          <w:color w:val="000000"/>
          <w:sz w:val="24"/>
          <w:szCs w:val="27"/>
        </w:rPr>
      </w:pPr>
      <w:r w:rsidRPr="00BC5C17">
        <w:rPr>
          <w:rFonts w:ascii="Times New Roman" w:eastAsia="SimSun" w:hAnsi="Times New Roman"/>
          <w:color w:val="000000"/>
          <w:sz w:val="24"/>
          <w:szCs w:val="27"/>
        </w:rPr>
        <w:t>P</w:t>
      </w:r>
      <w:r>
        <w:rPr>
          <w:rFonts w:ascii="Times New Roman" w:eastAsia="SimSun" w:hAnsi="Times New Roman"/>
          <w:color w:val="000000"/>
          <w:sz w:val="24"/>
          <w:szCs w:val="27"/>
        </w:rPr>
        <w:t xml:space="preserve">rocessing-dependent information: for example, ACK/NAK in PUCCH, </w:t>
      </w:r>
      <w:r w:rsidRPr="00BC5C17">
        <w:rPr>
          <w:rFonts w:ascii="Times New Roman" w:eastAsia="SimSun" w:hAnsi="Times New Roman"/>
          <w:color w:val="000000"/>
          <w:sz w:val="24"/>
          <w:szCs w:val="27"/>
        </w:rPr>
        <w:t>NDI</w:t>
      </w:r>
      <w:r>
        <w:rPr>
          <w:rFonts w:ascii="Times New Roman" w:eastAsia="SimSun" w:hAnsi="Times New Roman"/>
          <w:color w:val="000000"/>
          <w:sz w:val="24"/>
          <w:szCs w:val="27"/>
        </w:rPr>
        <w:t xml:space="preserve"> in PDCCH,</w:t>
      </w:r>
    </w:p>
    <w:p w14:paraId="221C0CEC" w14:textId="5D38D846" w:rsidR="004609B6" w:rsidRPr="00E33A40" w:rsidRDefault="004609B6" w:rsidP="00FF355C">
      <w:pPr>
        <w:pStyle w:val="ListParagraph"/>
        <w:numPr>
          <w:ilvl w:val="0"/>
          <w:numId w:val="40"/>
        </w:numPr>
        <w:jc w:val="both"/>
        <w:rPr>
          <w:rFonts w:ascii="Times New Roman" w:eastAsia="SimSun" w:hAnsi="Times New Roman"/>
          <w:color w:val="000000"/>
          <w:sz w:val="24"/>
          <w:szCs w:val="27"/>
        </w:rPr>
      </w:pPr>
      <w:r>
        <w:rPr>
          <w:rFonts w:ascii="Times New Roman" w:eastAsia="SimSun" w:hAnsi="Times New Roman"/>
          <w:color w:val="000000"/>
          <w:sz w:val="24"/>
          <w:szCs w:val="27"/>
        </w:rPr>
        <w:t>N</w:t>
      </w:r>
      <w:r w:rsidRPr="005420C3">
        <w:rPr>
          <w:rFonts w:ascii="Times New Roman" w:eastAsia="SimSun" w:hAnsi="Times New Roman"/>
          <w:color w:val="000000"/>
          <w:sz w:val="24"/>
          <w:szCs w:val="27"/>
        </w:rPr>
        <w:t>on-processing dependent information:</w:t>
      </w:r>
      <w:r>
        <w:rPr>
          <w:rFonts w:ascii="Times New Roman" w:eastAsia="SimSun" w:hAnsi="Times New Roman"/>
          <w:color w:val="000000"/>
          <w:sz w:val="24"/>
          <w:szCs w:val="27"/>
        </w:rPr>
        <w:t xml:space="preserve"> for example,</w:t>
      </w:r>
      <w:r w:rsidRPr="005420C3">
        <w:rPr>
          <w:rFonts w:ascii="Times New Roman" w:eastAsia="SimSun" w:hAnsi="Times New Roman"/>
          <w:color w:val="000000"/>
          <w:sz w:val="24"/>
          <w:szCs w:val="27"/>
        </w:rPr>
        <w:t xml:space="preserve"> </w:t>
      </w:r>
      <w:r>
        <w:rPr>
          <w:rFonts w:ascii="Times New Roman" w:eastAsia="SimSun" w:hAnsi="Times New Roman"/>
          <w:color w:val="000000"/>
          <w:sz w:val="24"/>
          <w:szCs w:val="27"/>
        </w:rPr>
        <w:t xml:space="preserve">RS for control channel </w:t>
      </w:r>
      <w:proofErr w:type="spellStart"/>
      <w:r>
        <w:rPr>
          <w:rFonts w:ascii="Times New Roman" w:eastAsia="SimSun" w:hAnsi="Times New Roman"/>
          <w:color w:val="000000"/>
          <w:sz w:val="24"/>
          <w:szCs w:val="27"/>
        </w:rPr>
        <w:t>demod</w:t>
      </w:r>
      <w:proofErr w:type="spellEnd"/>
      <w:r>
        <w:rPr>
          <w:rFonts w:ascii="Times New Roman" w:eastAsia="SimSun" w:hAnsi="Times New Roman"/>
          <w:color w:val="000000"/>
          <w:sz w:val="24"/>
          <w:szCs w:val="27"/>
        </w:rPr>
        <w:t>.</w:t>
      </w:r>
    </w:p>
    <w:p w14:paraId="6218F233" w14:textId="02931330" w:rsidR="00BC5C17" w:rsidRDefault="001C430B" w:rsidP="00544E69">
      <w:pPr>
        <w:jc w:val="both"/>
        <w:rPr>
          <w:color w:val="000000"/>
          <w:sz w:val="24"/>
          <w:szCs w:val="27"/>
        </w:rPr>
      </w:pPr>
      <w:r>
        <w:rPr>
          <w:color w:val="000000"/>
          <w:sz w:val="24"/>
          <w:szCs w:val="27"/>
        </w:rPr>
        <w:t>It is critical to pipeline both transmission and receiver processing as efficiently as possible.</w:t>
      </w:r>
      <w:r w:rsidR="00CA70E4">
        <w:rPr>
          <w:color w:val="000000"/>
          <w:sz w:val="24"/>
          <w:szCs w:val="27"/>
        </w:rPr>
        <w:t xml:space="preserve"> </w:t>
      </w:r>
      <w:r w:rsidR="00EE4CC7">
        <w:rPr>
          <w:color w:val="000000"/>
          <w:sz w:val="24"/>
          <w:szCs w:val="27"/>
        </w:rPr>
        <w:t>Therefore</w:t>
      </w:r>
      <w:r w:rsidR="008562B0">
        <w:rPr>
          <w:color w:val="000000"/>
          <w:sz w:val="24"/>
          <w:szCs w:val="27"/>
        </w:rPr>
        <w:t xml:space="preserve">, </w:t>
      </w:r>
      <w:r w:rsidR="00BB4D85">
        <w:rPr>
          <w:color w:val="000000"/>
          <w:sz w:val="24"/>
          <w:szCs w:val="27"/>
        </w:rPr>
        <w:t>non-proces</w:t>
      </w:r>
      <w:r w:rsidR="009549C2">
        <w:rPr>
          <w:color w:val="000000"/>
          <w:sz w:val="24"/>
          <w:szCs w:val="27"/>
        </w:rPr>
        <w:t xml:space="preserve">sing-dependent </w:t>
      </w:r>
      <w:r w:rsidR="00BB4D85">
        <w:rPr>
          <w:color w:val="000000"/>
          <w:sz w:val="24"/>
          <w:szCs w:val="27"/>
        </w:rPr>
        <w:t xml:space="preserve">information and processing-dependent information </w:t>
      </w:r>
      <w:r w:rsidR="008562B0">
        <w:rPr>
          <w:color w:val="000000"/>
          <w:sz w:val="24"/>
          <w:szCs w:val="27"/>
        </w:rPr>
        <w:t xml:space="preserve">should </w:t>
      </w:r>
      <w:r w:rsidR="00BB4D85">
        <w:rPr>
          <w:color w:val="000000"/>
          <w:sz w:val="24"/>
          <w:szCs w:val="27"/>
        </w:rPr>
        <w:t>be transmitted sequentially in time</w:t>
      </w:r>
      <w:r w:rsidR="00197F9A">
        <w:rPr>
          <w:color w:val="000000"/>
          <w:sz w:val="24"/>
          <w:szCs w:val="27"/>
        </w:rPr>
        <w:t xml:space="preserve"> such that </w:t>
      </w:r>
      <w:r w:rsidR="004B5A8F">
        <w:rPr>
          <w:color w:val="000000"/>
          <w:sz w:val="24"/>
          <w:szCs w:val="27"/>
        </w:rPr>
        <w:t>more processing time could be allowed for data processing [</w:t>
      </w:r>
      <w:r w:rsidR="00E01CE8" w:rsidRPr="00E01CE8">
        <w:rPr>
          <w:sz w:val="24"/>
          <w:szCs w:val="27"/>
        </w:rPr>
        <w:t>2</w:t>
      </w:r>
      <w:r w:rsidR="004B5A8F">
        <w:rPr>
          <w:color w:val="000000"/>
          <w:sz w:val="24"/>
          <w:szCs w:val="27"/>
        </w:rPr>
        <w:t>]</w:t>
      </w:r>
      <w:r w:rsidR="00197F9A">
        <w:rPr>
          <w:color w:val="000000"/>
          <w:sz w:val="24"/>
          <w:szCs w:val="27"/>
        </w:rPr>
        <w:t>.</w:t>
      </w:r>
      <w:r w:rsidR="004B5A8F">
        <w:rPr>
          <w:color w:val="000000"/>
          <w:sz w:val="24"/>
          <w:szCs w:val="27"/>
        </w:rPr>
        <w:t xml:space="preserve"> Unfortunately, with CP-OFDM (including DFT spread SC-FDM) based </w:t>
      </w:r>
      <w:r w:rsidR="008D7D75">
        <w:rPr>
          <w:color w:val="000000"/>
          <w:sz w:val="24"/>
          <w:szCs w:val="27"/>
        </w:rPr>
        <w:t>waveform,</w:t>
      </w:r>
      <w:r w:rsidR="007C619D">
        <w:rPr>
          <w:color w:val="000000"/>
          <w:sz w:val="24"/>
          <w:szCs w:val="27"/>
        </w:rPr>
        <w:t xml:space="preserve"> this becomes challenging for </w:t>
      </w:r>
      <w:r w:rsidR="008D7D75">
        <w:rPr>
          <w:color w:val="000000"/>
          <w:sz w:val="24"/>
          <w:szCs w:val="27"/>
        </w:rPr>
        <w:t xml:space="preserve">1-symbol </w:t>
      </w:r>
      <w:r w:rsidR="007C619D">
        <w:rPr>
          <w:color w:val="000000"/>
          <w:sz w:val="24"/>
          <w:szCs w:val="27"/>
        </w:rPr>
        <w:t xml:space="preserve">based </w:t>
      </w:r>
      <w:r w:rsidR="00BD7D90">
        <w:rPr>
          <w:color w:val="000000"/>
          <w:sz w:val="24"/>
          <w:szCs w:val="27"/>
        </w:rPr>
        <w:t>control</w:t>
      </w:r>
      <w:r w:rsidR="007C619D">
        <w:rPr>
          <w:color w:val="000000"/>
          <w:sz w:val="24"/>
          <w:szCs w:val="27"/>
        </w:rPr>
        <w:t xml:space="preserve"> channel design</w:t>
      </w:r>
      <w:r w:rsidR="00BD7D90">
        <w:rPr>
          <w:color w:val="000000"/>
          <w:sz w:val="24"/>
          <w:szCs w:val="27"/>
        </w:rPr>
        <w:t>.</w:t>
      </w:r>
      <w:r w:rsidR="0081658E">
        <w:rPr>
          <w:color w:val="000000"/>
          <w:sz w:val="24"/>
          <w:szCs w:val="27"/>
        </w:rPr>
        <w:t xml:space="preserve"> </w:t>
      </w:r>
      <w:r w:rsidR="00BD7D90">
        <w:rPr>
          <w:color w:val="000000"/>
          <w:sz w:val="24"/>
          <w:szCs w:val="27"/>
        </w:rPr>
        <w:t>D</w:t>
      </w:r>
      <w:r w:rsidR="0081658E">
        <w:rPr>
          <w:color w:val="000000"/>
          <w:sz w:val="24"/>
          <w:szCs w:val="27"/>
        </w:rPr>
        <w:t xml:space="preserve">ue to the multicarrier nature, </w:t>
      </w:r>
      <w:r w:rsidR="003369DA">
        <w:rPr>
          <w:color w:val="000000"/>
          <w:sz w:val="24"/>
          <w:szCs w:val="27"/>
        </w:rPr>
        <w:t xml:space="preserve">the OFDM waveform synthesis could start </w:t>
      </w:r>
      <w:r w:rsidR="00B63D78">
        <w:rPr>
          <w:color w:val="000000"/>
          <w:sz w:val="24"/>
          <w:szCs w:val="27"/>
        </w:rPr>
        <w:t xml:space="preserve">only </w:t>
      </w:r>
      <w:r w:rsidR="003369DA">
        <w:rPr>
          <w:color w:val="000000"/>
          <w:sz w:val="24"/>
          <w:szCs w:val="27"/>
        </w:rPr>
        <w:t>after all the modulated subcarriers become available</w:t>
      </w:r>
      <w:r w:rsidR="002D10D1">
        <w:rPr>
          <w:color w:val="000000"/>
          <w:sz w:val="24"/>
          <w:szCs w:val="27"/>
        </w:rPr>
        <w:t xml:space="preserve"> (</w:t>
      </w:r>
      <w:r w:rsidR="009823C2">
        <w:rPr>
          <w:color w:val="000000"/>
          <w:sz w:val="24"/>
          <w:szCs w:val="27"/>
        </w:rPr>
        <w:t>similarly,</w:t>
      </w:r>
      <w:r w:rsidR="003369DA">
        <w:rPr>
          <w:color w:val="000000"/>
          <w:sz w:val="24"/>
          <w:szCs w:val="27"/>
        </w:rPr>
        <w:t xml:space="preserve"> all the data subcarriers can only be processed after the entire OFDM symbol gets received</w:t>
      </w:r>
      <w:r w:rsidR="002D10D1">
        <w:rPr>
          <w:color w:val="000000"/>
          <w:sz w:val="24"/>
          <w:szCs w:val="27"/>
        </w:rPr>
        <w:t>)</w:t>
      </w:r>
      <w:r w:rsidR="0022182F">
        <w:rPr>
          <w:color w:val="000000"/>
          <w:sz w:val="24"/>
          <w:szCs w:val="27"/>
        </w:rPr>
        <w:t>.</w:t>
      </w:r>
      <w:r w:rsidR="00E01470">
        <w:rPr>
          <w:color w:val="000000"/>
          <w:sz w:val="24"/>
          <w:szCs w:val="27"/>
        </w:rPr>
        <w:t xml:space="preserve"> </w:t>
      </w:r>
      <w:r w:rsidR="00FF4683">
        <w:rPr>
          <w:color w:val="000000"/>
          <w:sz w:val="24"/>
          <w:szCs w:val="27"/>
        </w:rPr>
        <w:t>S</w:t>
      </w:r>
      <w:r w:rsidR="002317EA">
        <w:rPr>
          <w:color w:val="000000"/>
          <w:sz w:val="24"/>
          <w:szCs w:val="27"/>
        </w:rPr>
        <w:t xml:space="preserve">caled numerology </w:t>
      </w:r>
      <w:r w:rsidR="0022182F">
        <w:rPr>
          <w:color w:val="000000"/>
          <w:sz w:val="24"/>
          <w:szCs w:val="27"/>
        </w:rPr>
        <w:t xml:space="preserve">OFDM </w:t>
      </w:r>
      <w:r w:rsidR="001D4870">
        <w:rPr>
          <w:color w:val="000000"/>
          <w:sz w:val="24"/>
          <w:szCs w:val="27"/>
        </w:rPr>
        <w:t xml:space="preserve">could </w:t>
      </w:r>
      <w:r w:rsidR="00FF4683">
        <w:rPr>
          <w:color w:val="000000"/>
          <w:sz w:val="24"/>
          <w:szCs w:val="27"/>
        </w:rPr>
        <w:t xml:space="preserve">be useful in these scenarios </w:t>
      </w:r>
      <w:r w:rsidR="00304843">
        <w:rPr>
          <w:color w:val="000000"/>
          <w:sz w:val="24"/>
          <w:szCs w:val="27"/>
        </w:rPr>
        <w:t xml:space="preserve">to </w:t>
      </w:r>
      <w:r w:rsidR="001D4870">
        <w:rPr>
          <w:color w:val="000000"/>
          <w:sz w:val="24"/>
          <w:szCs w:val="27"/>
        </w:rPr>
        <w:t xml:space="preserve">create multiple short duration </w:t>
      </w:r>
      <w:r w:rsidR="00074138">
        <w:rPr>
          <w:color w:val="000000"/>
          <w:sz w:val="24"/>
          <w:szCs w:val="27"/>
        </w:rPr>
        <w:t xml:space="preserve">scaled OFDM </w:t>
      </w:r>
      <w:r w:rsidR="001D4870">
        <w:rPr>
          <w:color w:val="000000"/>
          <w:sz w:val="24"/>
          <w:szCs w:val="27"/>
        </w:rPr>
        <w:t xml:space="preserve">symbols. </w:t>
      </w:r>
      <w:r w:rsidR="006C40C4">
        <w:rPr>
          <w:color w:val="000000"/>
          <w:sz w:val="24"/>
          <w:szCs w:val="27"/>
        </w:rPr>
        <w:t>S</w:t>
      </w:r>
      <w:r w:rsidR="001D4870">
        <w:rPr>
          <w:color w:val="000000"/>
          <w:sz w:val="24"/>
          <w:szCs w:val="27"/>
        </w:rPr>
        <w:t xml:space="preserve">caled numerology </w:t>
      </w:r>
      <w:r w:rsidR="006C40C4">
        <w:rPr>
          <w:color w:val="000000"/>
          <w:sz w:val="24"/>
          <w:szCs w:val="27"/>
        </w:rPr>
        <w:t xml:space="preserve">multi-symbol control </w:t>
      </w:r>
      <w:r w:rsidR="001D4870">
        <w:rPr>
          <w:color w:val="000000"/>
          <w:sz w:val="24"/>
          <w:szCs w:val="27"/>
        </w:rPr>
        <w:t xml:space="preserve">significantly </w:t>
      </w:r>
      <w:r w:rsidR="00304843">
        <w:rPr>
          <w:color w:val="000000"/>
          <w:sz w:val="24"/>
          <w:szCs w:val="27"/>
        </w:rPr>
        <w:t>streamline</w:t>
      </w:r>
      <w:r w:rsidR="001D4870">
        <w:rPr>
          <w:color w:val="000000"/>
          <w:sz w:val="24"/>
          <w:szCs w:val="27"/>
        </w:rPr>
        <w:t>s</w:t>
      </w:r>
      <w:r w:rsidR="00304843">
        <w:rPr>
          <w:color w:val="000000"/>
          <w:sz w:val="24"/>
          <w:szCs w:val="27"/>
        </w:rPr>
        <w:t xml:space="preserve"> UE and </w:t>
      </w:r>
      <w:proofErr w:type="spellStart"/>
      <w:r w:rsidR="00304843">
        <w:rPr>
          <w:color w:val="000000"/>
          <w:sz w:val="24"/>
          <w:szCs w:val="27"/>
        </w:rPr>
        <w:t>eNB</w:t>
      </w:r>
      <w:proofErr w:type="spellEnd"/>
      <w:r w:rsidR="00304843">
        <w:rPr>
          <w:color w:val="000000"/>
          <w:sz w:val="24"/>
          <w:szCs w:val="27"/>
        </w:rPr>
        <w:t xml:space="preserve"> processing </w:t>
      </w:r>
      <w:r w:rsidR="00CF1395">
        <w:rPr>
          <w:color w:val="000000"/>
          <w:sz w:val="24"/>
          <w:szCs w:val="27"/>
        </w:rPr>
        <w:t xml:space="preserve">for </w:t>
      </w:r>
      <w:r w:rsidR="00304843">
        <w:rPr>
          <w:color w:val="000000"/>
          <w:sz w:val="24"/>
          <w:szCs w:val="27"/>
        </w:rPr>
        <w:lastRenderedPageBreak/>
        <w:t xml:space="preserve">HARQ turn-around </w:t>
      </w:r>
      <w:r w:rsidR="00AD1D79">
        <w:rPr>
          <w:color w:val="000000"/>
          <w:sz w:val="24"/>
          <w:szCs w:val="27"/>
        </w:rPr>
        <w:t xml:space="preserve">by </w:t>
      </w:r>
      <w:r w:rsidR="00B6159B">
        <w:rPr>
          <w:color w:val="000000"/>
          <w:sz w:val="24"/>
          <w:szCs w:val="27"/>
        </w:rPr>
        <w:t xml:space="preserve">sending </w:t>
      </w:r>
      <w:r w:rsidR="00AD1D79">
        <w:rPr>
          <w:color w:val="000000"/>
          <w:sz w:val="24"/>
          <w:szCs w:val="27"/>
        </w:rPr>
        <w:t xml:space="preserve">non-processing-dependent information and processing-dependent information </w:t>
      </w:r>
      <w:r w:rsidR="006D0937">
        <w:rPr>
          <w:color w:val="000000"/>
          <w:sz w:val="24"/>
          <w:szCs w:val="27"/>
        </w:rPr>
        <w:t xml:space="preserve">sequentially </w:t>
      </w:r>
      <w:r w:rsidR="00544E69">
        <w:rPr>
          <w:color w:val="000000"/>
          <w:sz w:val="24"/>
          <w:szCs w:val="27"/>
        </w:rPr>
        <w:t xml:space="preserve">in multiple scaled OFDM symbols </w:t>
      </w:r>
      <w:r w:rsidR="006D0937">
        <w:rPr>
          <w:color w:val="000000"/>
          <w:sz w:val="24"/>
          <w:szCs w:val="27"/>
        </w:rPr>
        <w:t>over time</w:t>
      </w:r>
      <w:r w:rsidR="00304843">
        <w:rPr>
          <w:color w:val="000000"/>
          <w:sz w:val="24"/>
          <w:szCs w:val="27"/>
        </w:rPr>
        <w:t>.</w:t>
      </w:r>
      <w:r w:rsidR="00544E69">
        <w:rPr>
          <w:color w:val="000000"/>
          <w:sz w:val="24"/>
          <w:szCs w:val="27"/>
        </w:rPr>
        <w:t xml:space="preserve"> </w:t>
      </w:r>
      <w:r w:rsidR="00C91285">
        <w:rPr>
          <w:color w:val="000000"/>
          <w:sz w:val="24"/>
          <w:szCs w:val="27"/>
        </w:rPr>
        <w:t>This would allow to create more time for processing</w:t>
      </w:r>
      <w:r w:rsidR="00131227">
        <w:rPr>
          <w:color w:val="000000"/>
          <w:sz w:val="24"/>
          <w:szCs w:val="27"/>
        </w:rPr>
        <w:t xml:space="preserve"> and therefore</w:t>
      </w:r>
      <w:r w:rsidR="00C91285">
        <w:rPr>
          <w:color w:val="000000"/>
          <w:sz w:val="24"/>
          <w:szCs w:val="27"/>
        </w:rPr>
        <w:t xml:space="preserve"> enable more efficient </w:t>
      </w:r>
      <w:r w:rsidR="00131227">
        <w:rPr>
          <w:color w:val="000000"/>
          <w:sz w:val="24"/>
          <w:szCs w:val="27"/>
        </w:rPr>
        <w:t xml:space="preserve">UE and </w:t>
      </w:r>
      <w:proofErr w:type="spellStart"/>
      <w:r w:rsidR="00131227">
        <w:rPr>
          <w:color w:val="000000"/>
          <w:sz w:val="24"/>
          <w:szCs w:val="27"/>
        </w:rPr>
        <w:t>eNB</w:t>
      </w:r>
      <w:proofErr w:type="spellEnd"/>
      <w:r w:rsidR="00131227">
        <w:rPr>
          <w:color w:val="000000"/>
          <w:sz w:val="24"/>
          <w:szCs w:val="27"/>
        </w:rPr>
        <w:t xml:space="preserve"> turn-around</w:t>
      </w:r>
      <w:r w:rsidR="00C91285">
        <w:rPr>
          <w:color w:val="000000"/>
          <w:sz w:val="24"/>
          <w:szCs w:val="27"/>
        </w:rPr>
        <w:t xml:space="preserve">, and </w:t>
      </w:r>
      <w:r w:rsidR="00131227">
        <w:rPr>
          <w:color w:val="000000"/>
          <w:sz w:val="24"/>
          <w:szCs w:val="27"/>
        </w:rPr>
        <w:t xml:space="preserve">pave the way to </w:t>
      </w:r>
      <w:r w:rsidR="00C91285">
        <w:rPr>
          <w:color w:val="000000"/>
          <w:sz w:val="24"/>
          <w:szCs w:val="27"/>
        </w:rPr>
        <w:t>low-latency services for 5G NR.</w:t>
      </w:r>
    </w:p>
    <w:p w14:paraId="71CB692D" w14:textId="539207D6" w:rsidR="005841AA" w:rsidRPr="00E215DB" w:rsidRDefault="001108AC" w:rsidP="003A6BAF">
      <w:pPr>
        <w:pStyle w:val="Heading2"/>
      </w:pPr>
      <w:bookmarkStart w:id="2" w:name="_Ref458718780"/>
      <w:bookmarkStart w:id="3" w:name="_Ref458635823"/>
      <w:r>
        <w:t xml:space="preserve">Scaled numerology </w:t>
      </w:r>
      <w:r w:rsidR="00E81FA9">
        <w:t xml:space="preserve">uplink control </w:t>
      </w:r>
      <w:r w:rsidR="00EA0F03">
        <w:t xml:space="preserve">channel </w:t>
      </w:r>
      <w:r>
        <w:t>design</w:t>
      </w:r>
      <w:bookmarkEnd w:id="2"/>
      <w:r>
        <w:t xml:space="preserve"> </w:t>
      </w:r>
      <w:bookmarkEnd w:id="3"/>
    </w:p>
    <w:p w14:paraId="7FFD2767" w14:textId="59C9B7B5" w:rsidR="00625386" w:rsidRDefault="00BE3563" w:rsidP="00017A6C">
      <w:pPr>
        <w:jc w:val="both"/>
        <w:rPr>
          <w:sz w:val="24"/>
          <w:lang w:val="en-GB"/>
        </w:rPr>
      </w:pPr>
      <w:r>
        <w:rPr>
          <w:sz w:val="24"/>
          <w:lang w:val="en-GB"/>
        </w:rPr>
        <w:t>Some</w:t>
      </w:r>
      <w:r w:rsidR="00CE2E39" w:rsidRPr="00017A6C">
        <w:rPr>
          <w:sz w:val="24"/>
          <w:lang w:val="en-GB"/>
        </w:rPr>
        <w:t xml:space="preserve"> of the most important</w:t>
      </w:r>
      <w:r w:rsidR="00CC2E25">
        <w:rPr>
          <w:sz w:val="24"/>
          <w:lang w:val="en-GB"/>
        </w:rPr>
        <w:t xml:space="preserve"> </w:t>
      </w:r>
      <w:r w:rsidR="00CC2E25" w:rsidRPr="00017A6C">
        <w:rPr>
          <w:sz w:val="24"/>
          <w:lang w:val="en-GB"/>
        </w:rPr>
        <w:t>5G NR</w:t>
      </w:r>
      <w:r w:rsidR="00CE2E39" w:rsidRPr="00017A6C">
        <w:rPr>
          <w:sz w:val="24"/>
          <w:lang w:val="en-GB"/>
        </w:rPr>
        <w:t xml:space="preserve"> deployment</w:t>
      </w:r>
      <w:r w:rsidR="00D140C5" w:rsidRPr="00017A6C">
        <w:rPr>
          <w:sz w:val="24"/>
          <w:lang w:val="en-GB"/>
        </w:rPr>
        <w:t xml:space="preserve"> scenarios are those that require a reduced latency</w:t>
      </w:r>
      <w:r w:rsidR="00F166C4" w:rsidRPr="00017A6C">
        <w:rPr>
          <w:sz w:val="24"/>
          <w:lang w:val="en-GB"/>
        </w:rPr>
        <w:t xml:space="preserve">, i.e., </w:t>
      </w:r>
      <w:r w:rsidR="00C106BB">
        <w:rPr>
          <w:sz w:val="24"/>
          <w:lang w:val="en-GB"/>
        </w:rPr>
        <w:t xml:space="preserve">a fast turn-around of </w:t>
      </w:r>
      <w:r w:rsidR="00E504BC">
        <w:rPr>
          <w:sz w:val="24"/>
          <w:lang w:val="en-GB"/>
        </w:rPr>
        <w:t>the uplink control channel</w:t>
      </w:r>
      <w:r w:rsidR="00C106BB">
        <w:rPr>
          <w:sz w:val="24"/>
          <w:lang w:val="en-GB"/>
        </w:rPr>
        <w:t xml:space="preserve"> carry</w:t>
      </w:r>
      <w:r w:rsidR="000B4971">
        <w:rPr>
          <w:sz w:val="24"/>
          <w:lang w:val="en-GB"/>
        </w:rPr>
        <w:t>ing</w:t>
      </w:r>
      <w:r w:rsidR="00C106BB">
        <w:rPr>
          <w:sz w:val="24"/>
          <w:lang w:val="en-GB"/>
        </w:rPr>
        <w:t xml:space="preserve"> the ACK/NAK and/or CQI reporting, etc.</w:t>
      </w:r>
      <w:r w:rsidR="00E504BC">
        <w:rPr>
          <w:sz w:val="24"/>
          <w:lang w:val="en-GB"/>
        </w:rPr>
        <w:t>,</w:t>
      </w:r>
      <w:r w:rsidR="00C106BB">
        <w:rPr>
          <w:sz w:val="24"/>
          <w:lang w:val="en-GB"/>
        </w:rPr>
        <w:t xml:space="preserve"> </w:t>
      </w:r>
      <w:r w:rsidR="00C106BB" w:rsidRPr="00017A6C">
        <w:rPr>
          <w:sz w:val="24"/>
          <w:lang w:val="en-GB"/>
        </w:rPr>
        <w:t xml:space="preserve">even </w:t>
      </w:r>
      <w:r w:rsidR="00C106BB">
        <w:rPr>
          <w:sz w:val="24"/>
          <w:lang w:val="en-GB"/>
        </w:rPr>
        <w:t>during</w:t>
      </w:r>
      <w:r w:rsidR="00C106BB" w:rsidRPr="00017A6C">
        <w:rPr>
          <w:sz w:val="24"/>
          <w:lang w:val="en-GB"/>
        </w:rPr>
        <w:t xml:space="preserve"> the same </w:t>
      </w:r>
      <w:proofErr w:type="spellStart"/>
      <w:r w:rsidR="00C106BB" w:rsidRPr="00017A6C">
        <w:rPr>
          <w:sz w:val="24"/>
          <w:lang w:val="en-GB"/>
        </w:rPr>
        <w:t>subframe</w:t>
      </w:r>
      <w:proofErr w:type="spellEnd"/>
      <w:r w:rsidR="00F31FA0">
        <w:rPr>
          <w:sz w:val="24"/>
          <w:lang w:val="en-GB"/>
        </w:rPr>
        <w:t xml:space="preserve">. </w:t>
      </w:r>
      <w:r w:rsidR="00F166C4" w:rsidRPr="00017A6C">
        <w:rPr>
          <w:sz w:val="24"/>
          <w:lang w:val="en-GB"/>
        </w:rPr>
        <w:t>For such a fast turn-around to be possi</w:t>
      </w:r>
      <w:r w:rsidR="00013657">
        <w:rPr>
          <w:sz w:val="24"/>
          <w:lang w:val="en-GB"/>
        </w:rPr>
        <w:t>ble,</w:t>
      </w:r>
      <w:r w:rsidR="00E504BC">
        <w:rPr>
          <w:sz w:val="24"/>
          <w:lang w:val="en-GB"/>
        </w:rPr>
        <w:t xml:space="preserve"> </w:t>
      </w:r>
      <w:r w:rsidR="007215EF">
        <w:rPr>
          <w:sz w:val="24"/>
          <w:lang w:val="en-GB"/>
        </w:rPr>
        <w:t>a</w:t>
      </w:r>
      <w:r w:rsidR="00013657">
        <w:rPr>
          <w:sz w:val="24"/>
          <w:lang w:val="en-GB"/>
        </w:rPr>
        <w:t xml:space="preserve"> “self-contained”</w:t>
      </w:r>
      <w:r w:rsidR="007215EF">
        <w:rPr>
          <w:sz w:val="24"/>
          <w:lang w:val="en-GB"/>
        </w:rPr>
        <w:t xml:space="preserve"> </w:t>
      </w:r>
      <w:proofErr w:type="spellStart"/>
      <w:r w:rsidR="00F166C4" w:rsidRPr="00017A6C">
        <w:rPr>
          <w:sz w:val="24"/>
          <w:lang w:val="en-GB"/>
        </w:rPr>
        <w:t>subframe</w:t>
      </w:r>
      <w:proofErr w:type="spellEnd"/>
      <w:r w:rsidR="00E504BC">
        <w:rPr>
          <w:sz w:val="24"/>
          <w:lang w:val="en-GB"/>
        </w:rPr>
        <w:t xml:space="preserve"> </w:t>
      </w:r>
      <w:r w:rsidR="00E504BC" w:rsidRPr="00017A6C">
        <w:rPr>
          <w:sz w:val="24"/>
          <w:lang w:val="en-GB"/>
        </w:rPr>
        <w:t>design</w:t>
      </w:r>
      <w:r w:rsidR="00F166C4" w:rsidRPr="00017A6C">
        <w:rPr>
          <w:sz w:val="24"/>
          <w:lang w:val="en-GB"/>
        </w:rPr>
        <w:t xml:space="preserve"> with</w:t>
      </w:r>
      <w:r w:rsidR="00E504BC">
        <w:rPr>
          <w:sz w:val="24"/>
          <w:lang w:val="en-GB"/>
        </w:rPr>
        <w:t xml:space="preserve"> both</w:t>
      </w:r>
      <w:r w:rsidR="00F166C4" w:rsidRPr="00017A6C">
        <w:rPr>
          <w:sz w:val="24"/>
          <w:lang w:val="en-GB"/>
        </w:rPr>
        <w:t xml:space="preserve"> </w:t>
      </w:r>
      <w:r w:rsidR="007215EF">
        <w:rPr>
          <w:sz w:val="24"/>
          <w:lang w:val="en-GB"/>
        </w:rPr>
        <w:t xml:space="preserve">a </w:t>
      </w:r>
      <w:r w:rsidR="00F166C4" w:rsidRPr="00017A6C">
        <w:rPr>
          <w:sz w:val="24"/>
          <w:lang w:val="en-GB"/>
        </w:rPr>
        <w:t>downlink and an uplink</w:t>
      </w:r>
      <w:r w:rsidR="007215EF">
        <w:rPr>
          <w:sz w:val="24"/>
          <w:lang w:val="en-GB"/>
        </w:rPr>
        <w:t xml:space="preserve"> portion</w:t>
      </w:r>
      <w:r w:rsidR="00A76A17">
        <w:rPr>
          <w:sz w:val="24"/>
          <w:lang w:val="en-GB"/>
        </w:rPr>
        <w:t>, as shown in Figure 1</w:t>
      </w:r>
      <w:r w:rsidR="00013657">
        <w:rPr>
          <w:sz w:val="24"/>
          <w:lang w:val="en-GB"/>
        </w:rPr>
        <w:t>, can potentially be very beneficial</w:t>
      </w:r>
      <w:r w:rsidR="00017A6C">
        <w:rPr>
          <w:sz w:val="24"/>
          <w:lang w:val="en-GB"/>
        </w:rPr>
        <w:t xml:space="preserve">. </w:t>
      </w:r>
      <w:r w:rsidR="00625386">
        <w:rPr>
          <w:sz w:val="24"/>
          <w:lang w:val="en-GB"/>
        </w:rPr>
        <w:t xml:space="preserve">More details on the benefits of such a </w:t>
      </w:r>
      <w:proofErr w:type="spellStart"/>
      <w:r w:rsidR="00625386">
        <w:rPr>
          <w:sz w:val="24"/>
          <w:lang w:val="en-GB"/>
        </w:rPr>
        <w:t>subframe</w:t>
      </w:r>
      <w:proofErr w:type="spellEnd"/>
      <w:r w:rsidR="00625386">
        <w:rPr>
          <w:sz w:val="24"/>
          <w:lang w:val="en-GB"/>
        </w:rPr>
        <w:t xml:space="preserve"> design for enabling l</w:t>
      </w:r>
      <w:r w:rsidR="006E0892">
        <w:rPr>
          <w:sz w:val="24"/>
          <w:lang w:val="en-GB"/>
        </w:rPr>
        <w:t>ow latency services can be foun</w:t>
      </w:r>
      <w:r w:rsidR="00625386">
        <w:rPr>
          <w:sz w:val="24"/>
          <w:lang w:val="en-GB"/>
        </w:rPr>
        <w:t>d</w:t>
      </w:r>
      <w:r w:rsidR="006E0892">
        <w:rPr>
          <w:sz w:val="24"/>
          <w:lang w:val="en-GB"/>
        </w:rPr>
        <w:t xml:space="preserve"> </w:t>
      </w:r>
      <w:r w:rsidR="00625386">
        <w:rPr>
          <w:sz w:val="24"/>
          <w:lang w:val="en-GB"/>
        </w:rPr>
        <w:t>i</w:t>
      </w:r>
      <w:r w:rsidR="006E0892">
        <w:rPr>
          <w:sz w:val="24"/>
          <w:lang w:val="en-GB"/>
        </w:rPr>
        <w:t>n</w:t>
      </w:r>
      <w:r w:rsidR="00625386">
        <w:rPr>
          <w:sz w:val="24"/>
          <w:lang w:val="en-GB"/>
        </w:rPr>
        <w:t xml:space="preserve"> [2]. </w:t>
      </w:r>
      <w:r w:rsidR="00013657">
        <w:rPr>
          <w:sz w:val="24"/>
          <w:lang w:val="en-GB"/>
        </w:rPr>
        <w:t xml:space="preserve">In such a design, </w:t>
      </w:r>
      <w:r w:rsidR="00E20434">
        <w:rPr>
          <w:sz w:val="24"/>
          <w:lang w:val="en-GB"/>
        </w:rPr>
        <w:t xml:space="preserve">there </w:t>
      </w:r>
      <w:r w:rsidR="00013657">
        <w:rPr>
          <w:sz w:val="24"/>
          <w:lang w:val="en-GB"/>
        </w:rPr>
        <w:t>needs to be</w:t>
      </w:r>
      <w:r w:rsidR="00E20434">
        <w:rPr>
          <w:sz w:val="24"/>
          <w:lang w:val="en-GB"/>
        </w:rPr>
        <w:t xml:space="preserve"> </w:t>
      </w:r>
      <w:r w:rsidR="00B92D5F">
        <w:rPr>
          <w:sz w:val="24"/>
          <w:lang w:val="en-GB"/>
        </w:rPr>
        <w:t>e</w:t>
      </w:r>
      <w:r w:rsidR="00D16B6A">
        <w:rPr>
          <w:sz w:val="24"/>
          <w:lang w:val="en-GB"/>
        </w:rPr>
        <w:t>nough time</w:t>
      </w:r>
      <w:r w:rsidR="00E20434">
        <w:rPr>
          <w:sz w:val="24"/>
          <w:lang w:val="en-GB"/>
        </w:rPr>
        <w:t xml:space="preserve"> for the</w:t>
      </w:r>
      <w:r w:rsidR="00D16B6A">
        <w:rPr>
          <w:sz w:val="24"/>
          <w:lang w:val="en-GB"/>
        </w:rPr>
        <w:t xml:space="preserve"> </w:t>
      </w:r>
      <w:r w:rsidR="007109E2">
        <w:rPr>
          <w:sz w:val="24"/>
          <w:lang w:val="en-GB"/>
        </w:rPr>
        <w:t xml:space="preserve">UE </w:t>
      </w:r>
      <w:r w:rsidR="00E20434">
        <w:rPr>
          <w:sz w:val="24"/>
          <w:lang w:val="en-GB"/>
        </w:rPr>
        <w:t xml:space="preserve">to </w:t>
      </w:r>
      <w:r w:rsidR="00D27647">
        <w:rPr>
          <w:sz w:val="24"/>
          <w:lang w:val="en-GB"/>
        </w:rPr>
        <w:t xml:space="preserve">complete the downlink processing </w:t>
      </w:r>
      <w:r w:rsidR="00BC4532">
        <w:rPr>
          <w:sz w:val="24"/>
          <w:lang w:val="en-GB"/>
        </w:rPr>
        <w:t>and turn</w:t>
      </w:r>
      <w:r w:rsidR="00D27647">
        <w:rPr>
          <w:sz w:val="24"/>
          <w:lang w:val="en-GB"/>
        </w:rPr>
        <w:t xml:space="preserve"> around the</w:t>
      </w:r>
      <w:r w:rsidR="00013657">
        <w:rPr>
          <w:sz w:val="24"/>
          <w:lang w:val="en-GB"/>
        </w:rPr>
        <w:t xml:space="preserve"> processing-dependent information</w:t>
      </w:r>
      <w:r w:rsidR="00D27647">
        <w:rPr>
          <w:sz w:val="24"/>
          <w:lang w:val="en-GB"/>
        </w:rPr>
        <w:t xml:space="preserve"> </w:t>
      </w:r>
      <w:r w:rsidR="00BC4532">
        <w:rPr>
          <w:sz w:val="24"/>
          <w:lang w:val="en-GB"/>
        </w:rPr>
        <w:t xml:space="preserve">within the same </w:t>
      </w:r>
      <w:proofErr w:type="spellStart"/>
      <w:r w:rsidR="00BC4532">
        <w:rPr>
          <w:sz w:val="24"/>
          <w:lang w:val="en-GB"/>
        </w:rPr>
        <w:t>subframe</w:t>
      </w:r>
      <w:proofErr w:type="spellEnd"/>
      <w:r w:rsidR="00D27647">
        <w:rPr>
          <w:sz w:val="24"/>
          <w:lang w:val="en-GB"/>
        </w:rPr>
        <w:t xml:space="preserve">. </w:t>
      </w:r>
      <w:r w:rsidR="00017A6C">
        <w:rPr>
          <w:sz w:val="24"/>
          <w:lang w:val="en-GB"/>
        </w:rPr>
        <w:t xml:space="preserve"> </w:t>
      </w:r>
    </w:p>
    <w:p w14:paraId="6F739D67" w14:textId="67ACD231" w:rsidR="009E66AE" w:rsidRPr="00730F67" w:rsidRDefault="003B028A" w:rsidP="00017A6C">
      <w:pPr>
        <w:pStyle w:val="Caption"/>
        <w:jc w:val="center"/>
        <w:rPr>
          <w:rFonts w:ascii="Calibri" w:eastAsia="Calibri" w:hAnsi="Calibri"/>
          <w:sz w:val="22"/>
          <w:szCs w:val="22"/>
          <w:lang w:val="en-GB"/>
        </w:rPr>
      </w:pPr>
      <w:r w:rsidRPr="00E63E04">
        <w:rPr>
          <w:rFonts w:ascii="Calibri" w:eastAsia="Calibri" w:hAnsi="Calibri"/>
          <w:sz w:val="22"/>
          <w:szCs w:val="22"/>
        </w:rPr>
        <w:object w:dxaOrig="20987" w:dyaOrig="4260" w14:anchorId="56E1FFB9">
          <v:shape id="_x0000_i1025" type="#_x0000_t75" style="width:516.3pt;height:104.8pt" o:ole="">
            <v:imagedata r:id="rId12" o:title=""/>
          </v:shape>
          <o:OLEObject Type="Embed" ProgID="Visio.Drawing.11" ShapeID="_x0000_i1025" DrawAspect="Content" ObjectID="_1539883935" r:id="rId13"/>
        </w:object>
      </w:r>
      <w:r w:rsidR="00017A6C">
        <w:t xml:space="preserve">Figure </w:t>
      </w:r>
      <w:r w:rsidR="00A76A17">
        <w:t>1</w:t>
      </w:r>
      <w:r w:rsidR="00017A6C">
        <w:t xml:space="preserve">: </w:t>
      </w:r>
      <w:r w:rsidR="00F04BB4">
        <w:t xml:space="preserve">A downlink-centric </w:t>
      </w:r>
      <w:r w:rsidR="00E56100">
        <w:t>and an uplink-centric</w:t>
      </w:r>
      <w:r w:rsidR="00F04BB4">
        <w:t xml:space="preserve"> s</w:t>
      </w:r>
      <w:r w:rsidR="00017A6C">
        <w:t xml:space="preserve">elf-contained </w:t>
      </w:r>
      <w:proofErr w:type="spellStart"/>
      <w:r w:rsidR="00017A6C">
        <w:t>subframe</w:t>
      </w:r>
      <w:proofErr w:type="spellEnd"/>
      <w:r w:rsidR="00017A6C">
        <w:t xml:space="preserve"> structure</w:t>
      </w:r>
    </w:p>
    <w:p w14:paraId="20D07C1D" w14:textId="77777777" w:rsidR="00625386" w:rsidRDefault="00625386" w:rsidP="004B6FBF">
      <w:pPr>
        <w:jc w:val="both"/>
        <w:rPr>
          <w:sz w:val="24"/>
          <w:lang w:val="en-GB"/>
        </w:rPr>
      </w:pPr>
      <w:r>
        <w:rPr>
          <w:sz w:val="24"/>
          <w:lang w:val="en-GB"/>
        </w:rPr>
        <w:t>As it is discussed in [2], budgeting o</w:t>
      </w:r>
      <w:r w:rsidRPr="00017A6C">
        <w:rPr>
          <w:sz w:val="24"/>
          <w:lang w:val="en-GB"/>
        </w:rPr>
        <w:t>ne</w:t>
      </w:r>
      <w:r>
        <w:rPr>
          <w:sz w:val="24"/>
          <w:lang w:val="en-GB"/>
        </w:rPr>
        <w:t xml:space="preserve"> </w:t>
      </w:r>
      <w:r w:rsidRPr="00017A6C">
        <w:rPr>
          <w:sz w:val="24"/>
          <w:lang w:val="en-GB"/>
        </w:rPr>
        <w:t>symbol</w:t>
      </w:r>
      <w:r>
        <w:rPr>
          <w:sz w:val="24"/>
          <w:lang w:val="en-GB"/>
        </w:rPr>
        <w:t xml:space="preserve"> duration of gap between the last downlink data-bearing symbol and the time the UE needs to transmit the </w:t>
      </w:r>
      <w:r>
        <w:rPr>
          <w:color w:val="000000"/>
          <w:sz w:val="24"/>
          <w:szCs w:val="27"/>
        </w:rPr>
        <w:t>processing-dependent</w:t>
      </w:r>
      <w:r>
        <w:rPr>
          <w:sz w:val="24"/>
          <w:lang w:val="en-GB"/>
        </w:rPr>
        <w:t xml:space="preserve"> information could be a starting point that provides enough time for the required processing to be completed, but at the same time keeps as minimum as possible the unused resources. </w:t>
      </w:r>
    </w:p>
    <w:p w14:paraId="21E2B54D" w14:textId="79363574" w:rsidR="00E504BC" w:rsidRDefault="00625386" w:rsidP="004B6FBF">
      <w:pPr>
        <w:jc w:val="both"/>
        <w:rPr>
          <w:sz w:val="24"/>
          <w:lang w:val="en-GB"/>
        </w:rPr>
      </w:pPr>
      <w:r>
        <w:rPr>
          <w:sz w:val="24"/>
          <w:lang w:val="en-GB"/>
        </w:rPr>
        <w:t>Specifically</w:t>
      </w:r>
      <w:r w:rsidR="00B71B1A">
        <w:rPr>
          <w:sz w:val="24"/>
          <w:lang w:val="en-GB"/>
        </w:rPr>
        <w:t>, we now compare two options for the</w:t>
      </w:r>
      <w:r>
        <w:rPr>
          <w:sz w:val="24"/>
          <w:lang w:val="en-GB"/>
        </w:rPr>
        <w:t xml:space="preserve"> numerology used in the</w:t>
      </w:r>
      <w:r w:rsidR="00B71B1A">
        <w:rPr>
          <w:sz w:val="24"/>
          <w:lang w:val="en-GB"/>
        </w:rPr>
        <w:t xml:space="preserve"> uplink control</w:t>
      </w:r>
      <w:r>
        <w:rPr>
          <w:sz w:val="24"/>
          <w:lang w:val="en-GB"/>
        </w:rPr>
        <w:t xml:space="preserve"> channel.</w:t>
      </w:r>
    </w:p>
    <w:p w14:paraId="3D9BE06B" w14:textId="533216B8" w:rsidR="00B71B1A" w:rsidRDefault="00B71B1A" w:rsidP="004B6FBF">
      <w:pPr>
        <w:pStyle w:val="ListParagraph"/>
        <w:numPr>
          <w:ilvl w:val="0"/>
          <w:numId w:val="30"/>
        </w:numPr>
        <w:jc w:val="both"/>
        <w:rPr>
          <w:rFonts w:ascii="Times New Roman" w:eastAsia="SimSun" w:hAnsi="Times New Roman"/>
          <w:sz w:val="24"/>
          <w:szCs w:val="20"/>
          <w:lang w:val="en-GB"/>
        </w:rPr>
      </w:pPr>
      <w:r>
        <w:rPr>
          <w:rFonts w:ascii="Times New Roman" w:eastAsia="SimSun" w:hAnsi="Times New Roman"/>
          <w:sz w:val="24"/>
          <w:szCs w:val="20"/>
          <w:lang w:val="en-GB"/>
        </w:rPr>
        <w:t>Use o</w:t>
      </w:r>
      <w:r w:rsidR="00E504BC" w:rsidRPr="00FD6FBA">
        <w:rPr>
          <w:rFonts w:ascii="Times New Roman" w:eastAsia="SimSun" w:hAnsi="Times New Roman"/>
          <w:sz w:val="24"/>
          <w:szCs w:val="20"/>
          <w:lang w:val="en-GB"/>
        </w:rPr>
        <w:t xml:space="preserve">ne </w:t>
      </w:r>
      <w:r w:rsidR="005A369A">
        <w:rPr>
          <w:rFonts w:ascii="Times New Roman" w:eastAsia="SimSun" w:hAnsi="Times New Roman"/>
          <w:sz w:val="24"/>
          <w:szCs w:val="20"/>
          <w:lang w:val="en-GB"/>
        </w:rPr>
        <w:t>uplink control</w:t>
      </w:r>
      <w:r w:rsidR="00E504BC" w:rsidRPr="00FD6FBA">
        <w:rPr>
          <w:rFonts w:ascii="Times New Roman" w:eastAsia="SimSun" w:hAnsi="Times New Roman"/>
          <w:sz w:val="24"/>
          <w:szCs w:val="20"/>
          <w:lang w:val="en-GB"/>
        </w:rPr>
        <w:t xml:space="preserve"> symbol in the self-contained </w:t>
      </w:r>
      <w:proofErr w:type="spellStart"/>
      <w:r w:rsidR="00E504BC" w:rsidRPr="00FD6FBA">
        <w:rPr>
          <w:rFonts w:ascii="Times New Roman" w:eastAsia="SimSun" w:hAnsi="Times New Roman"/>
          <w:sz w:val="24"/>
          <w:szCs w:val="20"/>
          <w:lang w:val="en-GB"/>
        </w:rPr>
        <w:t>subframe</w:t>
      </w:r>
      <w:proofErr w:type="spellEnd"/>
      <w:r>
        <w:rPr>
          <w:rFonts w:ascii="Times New Roman" w:eastAsia="SimSun" w:hAnsi="Times New Roman"/>
          <w:sz w:val="24"/>
          <w:szCs w:val="20"/>
          <w:lang w:val="en-GB"/>
        </w:rPr>
        <w:t xml:space="preserve">. </w:t>
      </w:r>
    </w:p>
    <w:p w14:paraId="74A46DE1" w14:textId="7FE005F7" w:rsidR="00B71B1A" w:rsidRDefault="00B71B1A" w:rsidP="004B6FBF">
      <w:pPr>
        <w:pStyle w:val="ListParagraph"/>
        <w:numPr>
          <w:ilvl w:val="0"/>
          <w:numId w:val="31"/>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Supporting a self-contained </w:t>
      </w:r>
      <w:proofErr w:type="spellStart"/>
      <w:r>
        <w:rPr>
          <w:rFonts w:ascii="Times New Roman" w:eastAsia="SimSun" w:hAnsi="Times New Roman"/>
          <w:sz w:val="24"/>
          <w:szCs w:val="20"/>
          <w:lang w:val="en-GB"/>
        </w:rPr>
        <w:t>subframe</w:t>
      </w:r>
      <w:proofErr w:type="spellEnd"/>
      <w:r>
        <w:rPr>
          <w:rFonts w:ascii="Times New Roman" w:eastAsia="SimSun" w:hAnsi="Times New Roman"/>
          <w:sz w:val="24"/>
          <w:szCs w:val="20"/>
          <w:lang w:val="en-GB"/>
        </w:rPr>
        <w:t xml:space="preserve"> with an efficient UE-turn around would potentially require</w:t>
      </w:r>
      <w:r w:rsidR="004A713D">
        <w:rPr>
          <w:rFonts w:ascii="Times New Roman" w:eastAsia="SimSun" w:hAnsi="Times New Roman"/>
          <w:sz w:val="24"/>
          <w:szCs w:val="20"/>
          <w:lang w:val="en-GB"/>
        </w:rPr>
        <w:t xml:space="preserve"> either</w:t>
      </w:r>
      <w:r w:rsidR="00AB1F77">
        <w:rPr>
          <w:rFonts w:ascii="Times New Roman" w:eastAsia="SimSun" w:hAnsi="Times New Roman"/>
          <w:sz w:val="24"/>
          <w:szCs w:val="20"/>
          <w:lang w:val="en-GB"/>
        </w:rPr>
        <w:t xml:space="preserve"> a </w:t>
      </w:r>
      <w:r w:rsidR="00694E6A">
        <w:rPr>
          <w:rFonts w:ascii="Times New Roman" w:eastAsia="SimSun" w:hAnsi="Times New Roman"/>
          <w:sz w:val="24"/>
          <w:szCs w:val="20"/>
          <w:lang w:val="en-GB"/>
        </w:rPr>
        <w:t>longer</w:t>
      </w:r>
      <w:r w:rsidR="00AB1F77">
        <w:rPr>
          <w:rFonts w:ascii="Times New Roman" w:eastAsia="SimSun" w:hAnsi="Times New Roman"/>
          <w:sz w:val="24"/>
          <w:szCs w:val="20"/>
          <w:lang w:val="en-GB"/>
        </w:rPr>
        <w:t>-than-necessary guard</w:t>
      </w:r>
      <w:r w:rsidR="00C009AC">
        <w:rPr>
          <w:rFonts w:ascii="Times New Roman" w:eastAsia="SimSun" w:hAnsi="Times New Roman"/>
          <w:sz w:val="24"/>
          <w:szCs w:val="20"/>
          <w:lang w:val="en-GB"/>
        </w:rPr>
        <w:t xml:space="preserve"> (</w:t>
      </w:r>
      <w:r w:rsidR="00625386">
        <w:rPr>
          <w:rFonts w:ascii="Times New Roman" w:eastAsia="SimSun" w:hAnsi="Times New Roman"/>
          <w:sz w:val="24"/>
          <w:szCs w:val="20"/>
          <w:lang w:val="en-GB"/>
        </w:rPr>
        <w:t>Figure</w:t>
      </w:r>
      <w:r w:rsidR="007B6AE4">
        <w:rPr>
          <w:rFonts w:ascii="Times New Roman" w:eastAsia="SimSun" w:hAnsi="Times New Roman"/>
          <w:sz w:val="24"/>
          <w:szCs w:val="20"/>
          <w:lang w:val="en-GB"/>
        </w:rPr>
        <w:t>s</w:t>
      </w:r>
      <w:r w:rsidR="00625386">
        <w:rPr>
          <w:rFonts w:ascii="Times New Roman" w:eastAsia="SimSun" w:hAnsi="Times New Roman"/>
          <w:sz w:val="24"/>
          <w:szCs w:val="20"/>
          <w:lang w:val="en-GB"/>
        </w:rPr>
        <w:t xml:space="preserve"> 2a</w:t>
      </w:r>
      <w:r w:rsidR="007B6AE4">
        <w:rPr>
          <w:rFonts w:ascii="Times New Roman" w:eastAsia="SimSun" w:hAnsi="Times New Roman"/>
          <w:sz w:val="24"/>
          <w:szCs w:val="20"/>
          <w:lang w:val="en-GB"/>
        </w:rPr>
        <w:t xml:space="preserve"> and 3a</w:t>
      </w:r>
      <w:r w:rsidR="00C009AC">
        <w:rPr>
          <w:rFonts w:ascii="Times New Roman" w:eastAsia="SimSun" w:hAnsi="Times New Roman"/>
          <w:sz w:val="24"/>
          <w:szCs w:val="20"/>
          <w:lang w:val="en-GB"/>
        </w:rPr>
        <w:t>)</w:t>
      </w:r>
      <w:r w:rsidR="00F0037B">
        <w:rPr>
          <w:rFonts w:ascii="Times New Roman" w:eastAsia="SimSun" w:hAnsi="Times New Roman"/>
          <w:sz w:val="24"/>
          <w:szCs w:val="20"/>
          <w:lang w:val="en-GB"/>
        </w:rPr>
        <w:t>,</w:t>
      </w:r>
      <w:r w:rsidR="00C009AC">
        <w:rPr>
          <w:rFonts w:ascii="Times New Roman" w:eastAsia="SimSun" w:hAnsi="Times New Roman"/>
          <w:sz w:val="24"/>
          <w:szCs w:val="20"/>
          <w:lang w:val="en-GB"/>
        </w:rPr>
        <w:t xml:space="preserve"> or two </w:t>
      </w:r>
      <w:r w:rsidR="004A713D">
        <w:rPr>
          <w:rFonts w:ascii="Times New Roman" w:eastAsia="SimSun" w:hAnsi="Times New Roman"/>
          <w:sz w:val="24"/>
          <w:szCs w:val="20"/>
          <w:lang w:val="en-GB"/>
        </w:rPr>
        <w:t>symbols in the uplink</w:t>
      </w:r>
      <w:r w:rsidR="00AB1F77">
        <w:rPr>
          <w:rFonts w:ascii="Times New Roman" w:eastAsia="SimSun" w:hAnsi="Times New Roman"/>
          <w:sz w:val="24"/>
          <w:szCs w:val="20"/>
          <w:lang w:val="en-GB"/>
        </w:rPr>
        <w:t xml:space="preserve"> to give t</w:t>
      </w:r>
      <w:r w:rsidR="00C009AC">
        <w:rPr>
          <w:rFonts w:ascii="Times New Roman" w:eastAsia="SimSun" w:hAnsi="Times New Roman"/>
          <w:sz w:val="24"/>
          <w:szCs w:val="20"/>
          <w:lang w:val="en-GB"/>
        </w:rPr>
        <w:t>he UE enough time to finish</w:t>
      </w:r>
      <w:r w:rsidR="00A273B1">
        <w:rPr>
          <w:rFonts w:ascii="Times New Roman" w:eastAsia="SimSun" w:hAnsi="Times New Roman"/>
          <w:sz w:val="24"/>
          <w:szCs w:val="20"/>
          <w:lang w:val="en-GB"/>
        </w:rPr>
        <w:t xml:space="preserve"> the</w:t>
      </w:r>
      <w:r w:rsidR="00C009AC">
        <w:rPr>
          <w:rFonts w:ascii="Times New Roman" w:eastAsia="SimSun" w:hAnsi="Times New Roman"/>
          <w:sz w:val="24"/>
          <w:szCs w:val="20"/>
          <w:lang w:val="en-GB"/>
        </w:rPr>
        <w:t xml:space="preserve"> downlink processing. </w:t>
      </w:r>
      <w:r w:rsidR="00CA3964">
        <w:rPr>
          <w:rFonts w:ascii="Times New Roman" w:eastAsia="SimSun" w:hAnsi="Times New Roman"/>
          <w:sz w:val="24"/>
          <w:szCs w:val="20"/>
          <w:lang w:val="en-GB"/>
        </w:rPr>
        <w:t xml:space="preserve">In both cases, the overhead for </w:t>
      </w:r>
      <w:r w:rsidR="00FD3015">
        <w:rPr>
          <w:rFonts w:ascii="Times New Roman" w:eastAsia="SimSun" w:hAnsi="Times New Roman"/>
          <w:sz w:val="24"/>
          <w:szCs w:val="20"/>
          <w:lang w:val="en-GB"/>
        </w:rPr>
        <w:t>the UL portion will be too high (3/14 = 21%, 3/7=43%).</w:t>
      </w:r>
    </w:p>
    <w:p w14:paraId="5553A5B3" w14:textId="7A336651" w:rsidR="00B71B1A" w:rsidRPr="005C75E0" w:rsidRDefault="00E504BC" w:rsidP="005C75E0">
      <w:pPr>
        <w:pStyle w:val="ListParagraph"/>
        <w:numPr>
          <w:ilvl w:val="0"/>
          <w:numId w:val="30"/>
        </w:numPr>
        <w:jc w:val="both"/>
        <w:rPr>
          <w:rFonts w:ascii="Times New Roman" w:eastAsia="SimSun" w:hAnsi="Times New Roman"/>
          <w:sz w:val="24"/>
          <w:szCs w:val="20"/>
          <w:lang w:val="en-GB"/>
        </w:rPr>
      </w:pPr>
      <w:r w:rsidRPr="00B71B1A">
        <w:rPr>
          <w:rFonts w:ascii="Times New Roman" w:eastAsia="SimSun" w:hAnsi="Times New Roman"/>
          <w:sz w:val="24"/>
          <w:szCs w:val="20"/>
          <w:lang w:val="en-GB"/>
        </w:rPr>
        <w:t xml:space="preserve">Use two </w:t>
      </w:r>
      <w:r w:rsidR="007A4687">
        <w:rPr>
          <w:rFonts w:ascii="Times New Roman" w:eastAsia="SimSun" w:hAnsi="Times New Roman"/>
          <w:sz w:val="24"/>
          <w:szCs w:val="20"/>
          <w:lang w:val="en-GB"/>
        </w:rPr>
        <w:t>scaled numerology</w:t>
      </w:r>
      <w:r w:rsidRPr="00B71B1A">
        <w:rPr>
          <w:rFonts w:ascii="Times New Roman" w:eastAsia="SimSun" w:hAnsi="Times New Roman"/>
          <w:sz w:val="24"/>
          <w:szCs w:val="20"/>
          <w:lang w:val="en-GB"/>
        </w:rPr>
        <w:t xml:space="preserve"> symbol</w:t>
      </w:r>
      <w:r w:rsidR="007A4687">
        <w:rPr>
          <w:rFonts w:ascii="Times New Roman" w:eastAsia="SimSun" w:hAnsi="Times New Roman"/>
          <w:sz w:val="24"/>
          <w:szCs w:val="20"/>
          <w:lang w:val="en-GB"/>
        </w:rPr>
        <w:t>s</w:t>
      </w:r>
      <w:r w:rsidRPr="00B71B1A">
        <w:rPr>
          <w:rFonts w:ascii="Times New Roman" w:eastAsia="SimSun" w:hAnsi="Times New Roman"/>
          <w:sz w:val="24"/>
          <w:szCs w:val="20"/>
          <w:lang w:val="en-GB"/>
        </w:rPr>
        <w:t xml:space="preserve"> with a double SCS</w:t>
      </w:r>
      <w:r w:rsidR="00B71B1A">
        <w:rPr>
          <w:rFonts w:ascii="Times New Roman" w:eastAsia="SimSun" w:hAnsi="Times New Roman"/>
          <w:sz w:val="24"/>
          <w:szCs w:val="20"/>
          <w:lang w:val="en-GB"/>
        </w:rPr>
        <w:t xml:space="preserve">. </w:t>
      </w:r>
      <w:r w:rsidR="00B32842">
        <w:rPr>
          <w:rFonts w:ascii="Times New Roman" w:eastAsia="SimSun" w:hAnsi="Times New Roman"/>
          <w:sz w:val="24"/>
          <w:szCs w:val="20"/>
          <w:lang w:val="en-GB"/>
        </w:rPr>
        <w:t>In such a</w:t>
      </w:r>
      <w:r w:rsidR="007A4687">
        <w:rPr>
          <w:rFonts w:ascii="Times New Roman" w:eastAsia="SimSun" w:hAnsi="Times New Roman"/>
          <w:sz w:val="24"/>
          <w:szCs w:val="20"/>
          <w:lang w:val="en-GB"/>
        </w:rPr>
        <w:t xml:space="preserve"> design</w:t>
      </w:r>
      <w:r w:rsidR="00B32842">
        <w:rPr>
          <w:rFonts w:ascii="Times New Roman" w:eastAsia="SimSun" w:hAnsi="Times New Roman"/>
          <w:sz w:val="24"/>
          <w:szCs w:val="20"/>
          <w:lang w:val="en-GB"/>
        </w:rPr>
        <w:t xml:space="preserve">, </w:t>
      </w:r>
      <w:r w:rsidR="00B03923">
        <w:rPr>
          <w:rFonts w:ascii="Times New Roman" w:eastAsia="SimSun" w:hAnsi="Times New Roman"/>
          <w:sz w:val="24"/>
          <w:szCs w:val="20"/>
          <w:lang w:val="en-GB"/>
        </w:rPr>
        <w:t>even though a variety of different</w:t>
      </w:r>
      <w:r w:rsidR="00DC4ED3">
        <w:rPr>
          <w:rFonts w:ascii="Times New Roman" w:eastAsia="SimSun" w:hAnsi="Times New Roman"/>
          <w:sz w:val="24"/>
          <w:szCs w:val="20"/>
          <w:lang w:val="en-GB"/>
        </w:rPr>
        <w:t xml:space="preserve"> channelization </w:t>
      </w:r>
      <w:r w:rsidR="00B03923">
        <w:rPr>
          <w:rFonts w:ascii="Times New Roman" w:eastAsia="SimSun" w:hAnsi="Times New Roman"/>
          <w:sz w:val="24"/>
          <w:szCs w:val="20"/>
          <w:lang w:val="en-GB"/>
        </w:rPr>
        <w:t xml:space="preserve">options </w:t>
      </w:r>
      <w:r w:rsidR="00DC4ED3">
        <w:rPr>
          <w:rFonts w:ascii="Times New Roman" w:eastAsia="SimSun" w:hAnsi="Times New Roman"/>
          <w:sz w:val="24"/>
          <w:szCs w:val="20"/>
          <w:lang w:val="en-GB"/>
        </w:rPr>
        <w:t>can</w:t>
      </w:r>
      <w:r w:rsidR="00EC3E62">
        <w:rPr>
          <w:rFonts w:ascii="Times New Roman" w:eastAsia="SimSun" w:hAnsi="Times New Roman"/>
          <w:sz w:val="24"/>
          <w:szCs w:val="20"/>
          <w:lang w:val="en-GB"/>
        </w:rPr>
        <w:t xml:space="preserve"> be studied, a starting point would be</w:t>
      </w:r>
      <w:r w:rsidR="00DC4ED3">
        <w:rPr>
          <w:rFonts w:ascii="Times New Roman" w:eastAsia="SimSun" w:hAnsi="Times New Roman"/>
          <w:sz w:val="24"/>
          <w:szCs w:val="20"/>
          <w:lang w:val="en-GB"/>
        </w:rPr>
        <w:t xml:space="preserve"> to use </w:t>
      </w:r>
      <w:r w:rsidR="0050027A">
        <w:rPr>
          <w:rFonts w:ascii="Times New Roman" w:eastAsia="SimSun" w:hAnsi="Times New Roman"/>
          <w:sz w:val="24"/>
          <w:szCs w:val="20"/>
          <w:lang w:val="en-GB"/>
        </w:rPr>
        <w:t xml:space="preserve">the first scaled numerology </w:t>
      </w:r>
      <w:r w:rsidR="00B71B1A">
        <w:rPr>
          <w:rFonts w:ascii="Times New Roman" w:eastAsia="SimSun" w:hAnsi="Times New Roman"/>
          <w:sz w:val="24"/>
          <w:szCs w:val="20"/>
          <w:lang w:val="en-GB"/>
        </w:rPr>
        <w:t>symbol</w:t>
      </w:r>
      <w:r w:rsidR="00DC4ED3">
        <w:rPr>
          <w:rFonts w:ascii="Times New Roman" w:eastAsia="SimSun" w:hAnsi="Times New Roman"/>
          <w:sz w:val="24"/>
          <w:szCs w:val="20"/>
          <w:lang w:val="en-GB"/>
        </w:rPr>
        <w:t xml:space="preserve"> </w:t>
      </w:r>
      <w:r w:rsidR="00B71B1A">
        <w:rPr>
          <w:rFonts w:ascii="Times New Roman" w:eastAsia="SimSun" w:hAnsi="Times New Roman"/>
          <w:sz w:val="24"/>
          <w:szCs w:val="20"/>
          <w:lang w:val="en-GB"/>
        </w:rPr>
        <w:t xml:space="preserve">for transmitting </w:t>
      </w:r>
      <w:r w:rsidR="00A273B1">
        <w:rPr>
          <w:rFonts w:ascii="Times New Roman" w:eastAsia="SimSun" w:hAnsi="Times New Roman"/>
          <w:sz w:val="24"/>
          <w:szCs w:val="20"/>
          <w:lang w:val="en-GB"/>
        </w:rPr>
        <w:t>the non-processing dependent information</w:t>
      </w:r>
      <w:r w:rsidR="00B71B1A">
        <w:rPr>
          <w:rFonts w:ascii="Times New Roman" w:eastAsia="SimSun" w:hAnsi="Times New Roman"/>
          <w:sz w:val="24"/>
          <w:szCs w:val="20"/>
          <w:lang w:val="en-GB"/>
        </w:rPr>
        <w:t xml:space="preserve">, and the second </w:t>
      </w:r>
      <w:r w:rsidR="0050027A">
        <w:rPr>
          <w:rFonts w:ascii="Times New Roman" w:eastAsia="SimSun" w:hAnsi="Times New Roman"/>
          <w:sz w:val="24"/>
          <w:szCs w:val="20"/>
          <w:lang w:val="en-GB"/>
        </w:rPr>
        <w:t xml:space="preserve">scaled numerology </w:t>
      </w:r>
      <w:r w:rsidR="00B71B1A">
        <w:rPr>
          <w:rFonts w:ascii="Times New Roman" w:eastAsia="SimSun" w:hAnsi="Times New Roman"/>
          <w:sz w:val="24"/>
          <w:szCs w:val="20"/>
          <w:lang w:val="en-GB"/>
        </w:rPr>
        <w:t>symbol for</w:t>
      </w:r>
      <w:r w:rsidR="00B32842">
        <w:rPr>
          <w:rFonts w:ascii="Times New Roman" w:eastAsia="SimSun" w:hAnsi="Times New Roman"/>
          <w:sz w:val="24"/>
          <w:szCs w:val="20"/>
          <w:lang w:val="en-GB"/>
        </w:rPr>
        <w:t xml:space="preserve"> transmitting</w:t>
      </w:r>
      <w:r w:rsidR="00B71B1A">
        <w:rPr>
          <w:rFonts w:ascii="Times New Roman" w:eastAsia="SimSun" w:hAnsi="Times New Roman"/>
          <w:sz w:val="24"/>
          <w:szCs w:val="20"/>
          <w:lang w:val="en-GB"/>
        </w:rPr>
        <w:t xml:space="preserve"> </w:t>
      </w:r>
      <w:r w:rsidR="00A273B1">
        <w:rPr>
          <w:rFonts w:ascii="Times New Roman" w:eastAsia="SimSun" w:hAnsi="Times New Roman"/>
          <w:sz w:val="24"/>
          <w:szCs w:val="20"/>
          <w:lang w:val="en-GB"/>
        </w:rPr>
        <w:t>the processing-dependent information</w:t>
      </w:r>
      <w:r w:rsidR="00040CA6">
        <w:rPr>
          <w:rFonts w:ascii="Times New Roman" w:eastAsia="SimSun" w:hAnsi="Times New Roman"/>
          <w:sz w:val="24"/>
          <w:szCs w:val="20"/>
          <w:lang w:val="en-GB"/>
        </w:rPr>
        <w:t xml:space="preserve"> as sh</w:t>
      </w:r>
      <w:r w:rsidR="00330140">
        <w:rPr>
          <w:rFonts w:ascii="Times New Roman" w:eastAsia="SimSun" w:hAnsi="Times New Roman"/>
          <w:sz w:val="24"/>
          <w:szCs w:val="20"/>
          <w:lang w:val="en-GB"/>
        </w:rPr>
        <w:t xml:space="preserve">own in </w:t>
      </w:r>
      <w:r w:rsidR="000D0256">
        <w:rPr>
          <w:rFonts w:ascii="Times New Roman" w:eastAsia="SimSun" w:hAnsi="Times New Roman"/>
          <w:sz w:val="24"/>
          <w:szCs w:val="20"/>
          <w:lang w:val="en-GB"/>
        </w:rPr>
        <w:t>Figure</w:t>
      </w:r>
      <w:r w:rsidR="007B6AE4">
        <w:rPr>
          <w:rFonts w:ascii="Times New Roman" w:eastAsia="SimSun" w:hAnsi="Times New Roman"/>
          <w:sz w:val="24"/>
          <w:szCs w:val="20"/>
          <w:lang w:val="en-GB"/>
        </w:rPr>
        <w:t>s</w:t>
      </w:r>
      <w:r w:rsidR="000D0256">
        <w:rPr>
          <w:rFonts w:ascii="Times New Roman" w:eastAsia="SimSun" w:hAnsi="Times New Roman"/>
          <w:sz w:val="24"/>
          <w:szCs w:val="20"/>
          <w:lang w:val="en-GB"/>
        </w:rPr>
        <w:t xml:space="preserve"> 2b</w:t>
      </w:r>
      <w:r w:rsidR="007B6AE4">
        <w:rPr>
          <w:rFonts w:ascii="Times New Roman" w:eastAsia="SimSun" w:hAnsi="Times New Roman"/>
          <w:sz w:val="24"/>
          <w:szCs w:val="20"/>
          <w:lang w:val="en-GB"/>
        </w:rPr>
        <w:t xml:space="preserve"> and 3b</w:t>
      </w:r>
      <w:r w:rsidR="00B71B1A">
        <w:rPr>
          <w:rFonts w:ascii="Times New Roman" w:eastAsia="SimSun" w:hAnsi="Times New Roman"/>
          <w:sz w:val="24"/>
          <w:szCs w:val="20"/>
          <w:lang w:val="en-GB"/>
        </w:rPr>
        <w:t>.</w:t>
      </w:r>
      <w:r w:rsidR="005C75E0">
        <w:rPr>
          <w:rFonts w:ascii="Times New Roman" w:eastAsia="SimSun" w:hAnsi="Times New Roman"/>
          <w:sz w:val="24"/>
          <w:szCs w:val="20"/>
          <w:lang w:val="en-GB"/>
        </w:rPr>
        <w:t xml:space="preserve"> </w:t>
      </w:r>
      <w:r w:rsidR="001E5305" w:rsidRPr="005C75E0">
        <w:rPr>
          <w:rFonts w:ascii="Times New Roman" w:eastAsia="SimSun" w:hAnsi="Times New Roman"/>
          <w:sz w:val="24"/>
          <w:szCs w:val="20"/>
          <w:lang w:val="en-GB"/>
        </w:rPr>
        <w:t>Using scaled numerology for the uplink control channel</w:t>
      </w:r>
      <w:r w:rsidR="00EC05CE" w:rsidRPr="005C75E0">
        <w:rPr>
          <w:rFonts w:ascii="Times New Roman" w:eastAsia="SimSun" w:hAnsi="Times New Roman"/>
          <w:sz w:val="24"/>
          <w:szCs w:val="20"/>
          <w:lang w:val="en-GB"/>
        </w:rPr>
        <w:t xml:space="preserve"> has the following advantages:</w:t>
      </w:r>
    </w:p>
    <w:p w14:paraId="0C4934B2" w14:textId="04748FFE" w:rsidR="00B71B1A" w:rsidRPr="00D46D6E" w:rsidRDefault="00B71B1A" w:rsidP="004B6FBF">
      <w:pPr>
        <w:pStyle w:val="ListParagraph"/>
        <w:numPr>
          <w:ilvl w:val="0"/>
          <w:numId w:val="32"/>
        </w:numPr>
        <w:jc w:val="both"/>
        <w:rPr>
          <w:rFonts w:ascii="Times New Roman" w:eastAsia="SimSun" w:hAnsi="Times New Roman"/>
          <w:color w:val="000000"/>
          <w:sz w:val="24"/>
          <w:szCs w:val="27"/>
        </w:rPr>
      </w:pPr>
      <w:r>
        <w:rPr>
          <w:rFonts w:ascii="Times New Roman" w:eastAsia="SimSun" w:hAnsi="Times New Roman"/>
          <w:sz w:val="24"/>
          <w:szCs w:val="20"/>
          <w:lang w:val="en-GB"/>
        </w:rPr>
        <w:t xml:space="preserve">The UE has </w:t>
      </w:r>
      <w:r w:rsidR="00EE552D">
        <w:rPr>
          <w:rFonts w:ascii="Times New Roman" w:eastAsia="SimSun" w:hAnsi="Times New Roman"/>
          <w:sz w:val="24"/>
          <w:szCs w:val="20"/>
          <w:lang w:val="en-GB"/>
        </w:rPr>
        <w:t>more</w:t>
      </w:r>
      <w:r>
        <w:rPr>
          <w:rFonts w:ascii="Times New Roman" w:eastAsia="SimSun" w:hAnsi="Times New Roman"/>
          <w:sz w:val="24"/>
          <w:szCs w:val="20"/>
          <w:lang w:val="en-GB"/>
        </w:rPr>
        <w:t xml:space="preserve"> time to finish the downlink processing</w:t>
      </w:r>
      <w:r w:rsidR="00EE552D">
        <w:rPr>
          <w:rFonts w:ascii="Times New Roman" w:eastAsia="SimSun" w:hAnsi="Times New Roman"/>
          <w:sz w:val="24"/>
          <w:szCs w:val="20"/>
          <w:lang w:val="en-GB"/>
        </w:rPr>
        <w:t>.</w:t>
      </w:r>
    </w:p>
    <w:p w14:paraId="7475D6E0" w14:textId="698502B7" w:rsidR="00D46D6E" w:rsidRPr="00D46D6E" w:rsidRDefault="00D46D6E" w:rsidP="004B6FBF">
      <w:pPr>
        <w:pStyle w:val="ListParagraph"/>
        <w:numPr>
          <w:ilvl w:val="0"/>
          <w:numId w:val="32"/>
        </w:numPr>
        <w:jc w:val="both"/>
        <w:rPr>
          <w:rFonts w:ascii="Times New Roman" w:eastAsia="SimSun" w:hAnsi="Times New Roman"/>
          <w:color w:val="000000"/>
          <w:sz w:val="24"/>
          <w:szCs w:val="27"/>
        </w:rPr>
      </w:pPr>
      <w:r w:rsidRPr="00D46D6E">
        <w:rPr>
          <w:rFonts w:ascii="Times New Roman" w:eastAsia="SimSun" w:hAnsi="Times New Roman"/>
          <w:color w:val="000000"/>
          <w:sz w:val="24"/>
          <w:szCs w:val="27"/>
        </w:rPr>
        <w:t xml:space="preserve">The </w:t>
      </w:r>
      <w:proofErr w:type="spellStart"/>
      <w:r w:rsidRPr="00D46D6E">
        <w:rPr>
          <w:rFonts w:ascii="Times New Roman" w:eastAsia="SimSun" w:hAnsi="Times New Roman"/>
          <w:color w:val="000000"/>
          <w:sz w:val="24"/>
          <w:szCs w:val="27"/>
        </w:rPr>
        <w:t>eNB</w:t>
      </w:r>
      <w:proofErr w:type="spellEnd"/>
      <w:r w:rsidRPr="00D46D6E">
        <w:rPr>
          <w:rFonts w:ascii="Times New Roman" w:eastAsia="SimSun" w:hAnsi="Times New Roman"/>
          <w:color w:val="000000"/>
          <w:sz w:val="24"/>
          <w:szCs w:val="27"/>
        </w:rPr>
        <w:t xml:space="preserve"> processing timeline could</w:t>
      </w:r>
      <w:r>
        <w:rPr>
          <w:rFonts w:ascii="Times New Roman" w:eastAsia="SimSun" w:hAnsi="Times New Roman"/>
          <w:color w:val="000000"/>
          <w:sz w:val="24"/>
          <w:szCs w:val="27"/>
        </w:rPr>
        <w:t xml:space="preserve"> </w:t>
      </w:r>
      <w:r w:rsidRPr="00D46D6E">
        <w:rPr>
          <w:rFonts w:ascii="Times New Roman" w:eastAsia="SimSun" w:hAnsi="Times New Roman"/>
          <w:color w:val="000000"/>
          <w:sz w:val="24"/>
          <w:szCs w:val="27"/>
        </w:rPr>
        <w:t xml:space="preserve">get improved as well </w:t>
      </w:r>
      <w:r>
        <w:rPr>
          <w:rFonts w:ascii="Times New Roman" w:eastAsia="SimSun" w:hAnsi="Times New Roman"/>
          <w:color w:val="000000"/>
          <w:sz w:val="24"/>
          <w:szCs w:val="27"/>
        </w:rPr>
        <w:t xml:space="preserve">because </w:t>
      </w:r>
      <w:r w:rsidR="00EE552D">
        <w:rPr>
          <w:rFonts w:ascii="Times New Roman" w:eastAsia="SimSun" w:hAnsi="Times New Roman"/>
          <w:color w:val="000000"/>
          <w:sz w:val="24"/>
          <w:szCs w:val="27"/>
        </w:rPr>
        <w:t>the pilots</w:t>
      </w:r>
      <w:r>
        <w:rPr>
          <w:rFonts w:ascii="Times New Roman" w:eastAsia="SimSun" w:hAnsi="Times New Roman"/>
          <w:color w:val="000000"/>
          <w:sz w:val="24"/>
          <w:szCs w:val="27"/>
        </w:rPr>
        <w:t xml:space="preserve"> can be processed</w:t>
      </w:r>
      <w:r w:rsidRPr="00D46D6E">
        <w:rPr>
          <w:rFonts w:ascii="Times New Roman" w:eastAsia="SimSun" w:hAnsi="Times New Roman"/>
          <w:color w:val="000000"/>
          <w:sz w:val="24"/>
          <w:szCs w:val="27"/>
        </w:rPr>
        <w:t xml:space="preserve"> in parallel to the reception of the second scaled</w:t>
      </w:r>
      <w:r>
        <w:rPr>
          <w:rFonts w:ascii="Times New Roman" w:eastAsia="SimSun" w:hAnsi="Times New Roman"/>
          <w:color w:val="000000"/>
          <w:sz w:val="24"/>
          <w:szCs w:val="27"/>
        </w:rPr>
        <w:t xml:space="preserve"> numerology symbol</w:t>
      </w:r>
      <w:r w:rsidRPr="00D46D6E">
        <w:rPr>
          <w:rFonts w:ascii="Times New Roman" w:eastAsia="SimSun" w:hAnsi="Times New Roman"/>
          <w:color w:val="000000"/>
          <w:sz w:val="24"/>
          <w:szCs w:val="27"/>
        </w:rPr>
        <w:t>.</w:t>
      </w:r>
    </w:p>
    <w:p w14:paraId="01BA06BE" w14:textId="77777777" w:rsidR="00222CAC" w:rsidRPr="00222CAC" w:rsidRDefault="00856EF0" w:rsidP="004B6FBF">
      <w:pPr>
        <w:pStyle w:val="ListParagraph"/>
        <w:numPr>
          <w:ilvl w:val="0"/>
          <w:numId w:val="32"/>
        </w:numPr>
        <w:jc w:val="both"/>
        <w:rPr>
          <w:b/>
          <w:u w:val="single"/>
          <w:lang w:eastAsia="ko-KR"/>
        </w:rPr>
      </w:pPr>
      <w:r>
        <w:rPr>
          <w:rFonts w:ascii="Times New Roman" w:eastAsia="SimSun" w:hAnsi="Times New Roman"/>
          <w:sz w:val="24"/>
          <w:szCs w:val="20"/>
          <w:lang w:val="en-GB"/>
        </w:rPr>
        <w:t xml:space="preserve">Similar </w:t>
      </w:r>
      <w:r w:rsidR="00B71B1A" w:rsidRPr="00F97933">
        <w:rPr>
          <w:rFonts w:ascii="Times New Roman" w:eastAsia="SimSun" w:hAnsi="Times New Roman"/>
          <w:sz w:val="24"/>
          <w:szCs w:val="20"/>
          <w:lang w:val="en-GB"/>
        </w:rPr>
        <w:t xml:space="preserve">performance </w:t>
      </w:r>
      <w:r w:rsidR="00384555">
        <w:rPr>
          <w:rFonts w:ascii="Times New Roman" w:eastAsia="SimSun" w:hAnsi="Times New Roman"/>
          <w:sz w:val="24"/>
          <w:szCs w:val="20"/>
          <w:lang w:val="en-GB"/>
        </w:rPr>
        <w:t xml:space="preserve">to the one </w:t>
      </w:r>
      <w:r>
        <w:rPr>
          <w:rFonts w:ascii="Times New Roman" w:eastAsia="SimSun" w:hAnsi="Times New Roman"/>
          <w:sz w:val="24"/>
          <w:szCs w:val="20"/>
          <w:lang w:val="en-GB"/>
        </w:rPr>
        <w:t xml:space="preserve">symbol </w:t>
      </w:r>
      <w:r w:rsidR="00384555">
        <w:rPr>
          <w:rFonts w:ascii="Times New Roman" w:eastAsia="SimSun" w:hAnsi="Times New Roman"/>
          <w:sz w:val="24"/>
          <w:szCs w:val="20"/>
          <w:lang w:val="en-GB"/>
        </w:rPr>
        <w:t>scheme is expected. D</w:t>
      </w:r>
      <w:r w:rsidR="00384555" w:rsidRPr="00F97933">
        <w:rPr>
          <w:rFonts w:ascii="Times New Roman" w:eastAsia="SimSun" w:hAnsi="Times New Roman"/>
          <w:sz w:val="24"/>
          <w:szCs w:val="20"/>
          <w:lang w:val="en-GB"/>
        </w:rPr>
        <w:t xml:space="preserve">ue to the </w:t>
      </w:r>
      <w:r w:rsidR="005D5F36">
        <w:rPr>
          <w:rFonts w:ascii="Times New Roman" w:eastAsia="SimSun" w:hAnsi="Times New Roman"/>
          <w:sz w:val="24"/>
          <w:szCs w:val="20"/>
          <w:lang w:val="en-GB"/>
        </w:rPr>
        <w:t xml:space="preserve">small payload of UL PUCCH </w:t>
      </w:r>
      <w:r w:rsidR="005A369A">
        <w:rPr>
          <w:rFonts w:ascii="Times New Roman" w:eastAsia="SimSun" w:hAnsi="Times New Roman"/>
          <w:sz w:val="24"/>
          <w:szCs w:val="20"/>
          <w:lang w:val="en-GB"/>
        </w:rPr>
        <w:t xml:space="preserve">and </w:t>
      </w:r>
      <w:r w:rsidR="005D5F36">
        <w:rPr>
          <w:rFonts w:ascii="Times New Roman" w:eastAsia="SimSun" w:hAnsi="Times New Roman"/>
          <w:sz w:val="24"/>
          <w:szCs w:val="20"/>
          <w:lang w:val="en-GB"/>
        </w:rPr>
        <w:t xml:space="preserve">the typically </w:t>
      </w:r>
      <w:r w:rsidR="00384555" w:rsidRPr="00F97933">
        <w:rPr>
          <w:rFonts w:ascii="Times New Roman" w:eastAsia="SimSun" w:hAnsi="Times New Roman"/>
          <w:sz w:val="24"/>
          <w:szCs w:val="20"/>
          <w:lang w:val="en-GB"/>
        </w:rPr>
        <w:t>low SINR operating point, e.g., of the order of -20 dB</w:t>
      </w:r>
      <w:r w:rsidR="00384555">
        <w:rPr>
          <w:rFonts w:ascii="Times New Roman" w:eastAsia="SimSun" w:hAnsi="Times New Roman"/>
          <w:sz w:val="24"/>
          <w:szCs w:val="20"/>
          <w:lang w:val="en-GB"/>
        </w:rPr>
        <w:t xml:space="preserve">, </w:t>
      </w:r>
      <w:r w:rsidR="00F97933" w:rsidRPr="00F97933">
        <w:rPr>
          <w:rFonts w:ascii="Times New Roman" w:eastAsia="SimSun" w:hAnsi="Times New Roman"/>
          <w:sz w:val="24"/>
          <w:szCs w:val="20"/>
          <w:lang w:val="en-GB"/>
        </w:rPr>
        <w:t xml:space="preserve">the </w:t>
      </w:r>
      <w:r w:rsidR="007C01E0">
        <w:rPr>
          <w:rFonts w:ascii="Times New Roman" w:eastAsia="SimSun" w:hAnsi="Times New Roman"/>
          <w:sz w:val="24"/>
          <w:szCs w:val="20"/>
          <w:lang w:val="en-GB"/>
        </w:rPr>
        <w:t>shorter</w:t>
      </w:r>
      <w:r w:rsidR="00F97933" w:rsidRPr="00F97933">
        <w:rPr>
          <w:rFonts w:ascii="Times New Roman" w:eastAsia="SimSun" w:hAnsi="Times New Roman"/>
          <w:sz w:val="24"/>
          <w:szCs w:val="20"/>
          <w:lang w:val="en-GB"/>
        </w:rPr>
        <w:t xml:space="preserve"> CP of the </w:t>
      </w:r>
      <w:r w:rsidR="001E06C2">
        <w:rPr>
          <w:rFonts w:ascii="Times New Roman" w:eastAsia="SimSun" w:hAnsi="Times New Roman"/>
          <w:sz w:val="24"/>
          <w:szCs w:val="20"/>
          <w:lang w:val="en-GB"/>
        </w:rPr>
        <w:t>scaled numerology</w:t>
      </w:r>
      <w:r w:rsidR="001E06C2" w:rsidRPr="00F97933">
        <w:rPr>
          <w:rFonts w:ascii="Times New Roman" w:eastAsia="SimSun" w:hAnsi="Times New Roman"/>
          <w:sz w:val="24"/>
          <w:szCs w:val="20"/>
          <w:lang w:val="en-GB"/>
        </w:rPr>
        <w:t xml:space="preserve"> </w:t>
      </w:r>
      <w:r w:rsidR="00F97933" w:rsidRPr="00F97933">
        <w:rPr>
          <w:rFonts w:ascii="Times New Roman" w:eastAsia="SimSun" w:hAnsi="Times New Roman"/>
          <w:sz w:val="24"/>
          <w:szCs w:val="20"/>
          <w:lang w:val="en-GB"/>
        </w:rPr>
        <w:t xml:space="preserve">symbols </w:t>
      </w:r>
      <w:r w:rsidR="00384555">
        <w:rPr>
          <w:rFonts w:ascii="Times New Roman" w:eastAsia="SimSun" w:hAnsi="Times New Roman"/>
          <w:sz w:val="24"/>
          <w:szCs w:val="20"/>
          <w:lang w:val="en-GB"/>
        </w:rPr>
        <w:t xml:space="preserve">is not expected to lead to a SINR floor </w:t>
      </w:r>
      <w:r w:rsidR="00F97933" w:rsidRPr="00F97933">
        <w:rPr>
          <w:rFonts w:ascii="Times New Roman" w:eastAsia="SimSun" w:hAnsi="Times New Roman"/>
          <w:sz w:val="24"/>
          <w:szCs w:val="20"/>
          <w:lang w:val="en-GB"/>
        </w:rPr>
        <w:t xml:space="preserve">even in </w:t>
      </w:r>
      <w:r w:rsidR="00384555">
        <w:rPr>
          <w:rFonts w:ascii="Times New Roman" w:eastAsia="SimSun" w:hAnsi="Times New Roman"/>
          <w:sz w:val="24"/>
          <w:szCs w:val="20"/>
          <w:lang w:val="en-GB"/>
        </w:rPr>
        <w:t>channe</w:t>
      </w:r>
      <w:r w:rsidR="007D54F1">
        <w:rPr>
          <w:rFonts w:ascii="Times New Roman" w:eastAsia="SimSun" w:hAnsi="Times New Roman"/>
          <w:sz w:val="24"/>
          <w:szCs w:val="20"/>
          <w:lang w:val="en-GB"/>
        </w:rPr>
        <w:t>l</w:t>
      </w:r>
      <w:r w:rsidR="00384555">
        <w:rPr>
          <w:rFonts w:ascii="Times New Roman" w:eastAsia="SimSun" w:hAnsi="Times New Roman"/>
          <w:sz w:val="24"/>
          <w:szCs w:val="20"/>
          <w:lang w:val="en-GB"/>
        </w:rPr>
        <w:t>s with large delay spreads.</w:t>
      </w:r>
      <w:r w:rsidR="007D54F1">
        <w:rPr>
          <w:rFonts w:ascii="Times New Roman" w:eastAsia="SimSun" w:hAnsi="Times New Roman"/>
          <w:sz w:val="24"/>
          <w:szCs w:val="20"/>
          <w:lang w:val="en-GB"/>
        </w:rPr>
        <w:t xml:space="preserve"> </w:t>
      </w:r>
    </w:p>
    <w:p w14:paraId="3BD95EC1" w14:textId="58A1557A" w:rsidR="00B71B1A" w:rsidRPr="00384555" w:rsidRDefault="007D54F1" w:rsidP="00222CAC">
      <w:pPr>
        <w:pStyle w:val="ListParagraph"/>
        <w:numPr>
          <w:ilvl w:val="1"/>
          <w:numId w:val="32"/>
        </w:numPr>
        <w:jc w:val="both"/>
        <w:rPr>
          <w:b/>
          <w:u w:val="single"/>
          <w:lang w:eastAsia="ko-KR"/>
        </w:rPr>
      </w:pPr>
      <w:r>
        <w:rPr>
          <w:rFonts w:ascii="Times New Roman" w:eastAsia="SimSun" w:hAnsi="Times New Roman"/>
          <w:sz w:val="24"/>
          <w:szCs w:val="20"/>
          <w:lang w:val="en-GB"/>
        </w:rPr>
        <w:lastRenderedPageBreak/>
        <w:t>Evaluation and analysis</w:t>
      </w:r>
      <w:r w:rsidR="005A369A">
        <w:rPr>
          <w:rFonts w:ascii="Times New Roman" w:eastAsia="SimSun" w:hAnsi="Times New Roman"/>
          <w:sz w:val="24"/>
          <w:szCs w:val="20"/>
          <w:lang w:val="en-GB"/>
        </w:rPr>
        <w:t xml:space="preserve"> for an example of an</w:t>
      </w:r>
      <w:r w:rsidR="00E81013">
        <w:rPr>
          <w:rFonts w:ascii="Times New Roman" w:eastAsia="SimSun" w:hAnsi="Times New Roman"/>
          <w:sz w:val="24"/>
          <w:szCs w:val="20"/>
          <w:lang w:val="en-GB"/>
        </w:rPr>
        <w:t xml:space="preserve"> uplink control channel carrying</w:t>
      </w:r>
      <w:r w:rsidR="005A369A">
        <w:rPr>
          <w:rFonts w:ascii="Times New Roman" w:eastAsia="SimSun" w:hAnsi="Times New Roman"/>
          <w:sz w:val="24"/>
          <w:szCs w:val="20"/>
          <w:lang w:val="en-GB"/>
        </w:rPr>
        <w:t xml:space="preserve"> one-bit ACK/NAK is</w:t>
      </w:r>
      <w:r>
        <w:rPr>
          <w:rFonts w:ascii="Times New Roman" w:eastAsia="SimSun" w:hAnsi="Times New Roman"/>
          <w:sz w:val="24"/>
          <w:szCs w:val="20"/>
          <w:lang w:val="en-GB"/>
        </w:rPr>
        <w:t xml:space="preserve"> shown in Section 4.</w:t>
      </w:r>
    </w:p>
    <w:p w14:paraId="17073532" w14:textId="12CD55F4" w:rsidR="00384555" w:rsidRDefault="00384555" w:rsidP="00384555">
      <w:pPr>
        <w:pStyle w:val="ListParagraph"/>
        <w:numPr>
          <w:ilvl w:val="0"/>
          <w:numId w:val="32"/>
        </w:numPr>
        <w:jc w:val="both"/>
        <w:rPr>
          <w:rFonts w:ascii="Times New Roman" w:eastAsia="SimSun" w:hAnsi="Times New Roman"/>
          <w:sz w:val="24"/>
          <w:szCs w:val="20"/>
          <w:lang w:val="en-GB"/>
        </w:rPr>
      </w:pPr>
      <w:r>
        <w:rPr>
          <w:rFonts w:ascii="Times New Roman" w:eastAsia="SimSun" w:hAnsi="Times New Roman"/>
          <w:sz w:val="24"/>
          <w:szCs w:val="20"/>
          <w:lang w:val="en-GB"/>
        </w:rPr>
        <w:t>B</w:t>
      </w:r>
      <w:r w:rsidRPr="00B71B1A">
        <w:rPr>
          <w:rFonts w:ascii="Times New Roman" w:eastAsia="SimSun" w:hAnsi="Times New Roman"/>
          <w:sz w:val="24"/>
          <w:szCs w:val="20"/>
          <w:lang w:val="en-GB"/>
        </w:rPr>
        <w:t xml:space="preserve">oth OFDM and SC-FDM waveforms can be supported without </w:t>
      </w:r>
      <w:r>
        <w:rPr>
          <w:rFonts w:ascii="Times New Roman" w:eastAsia="SimSun" w:hAnsi="Times New Roman"/>
          <w:sz w:val="24"/>
          <w:szCs w:val="20"/>
          <w:lang w:val="en-GB"/>
        </w:rPr>
        <w:t>additional</w:t>
      </w:r>
      <w:r w:rsidRPr="00B71B1A">
        <w:rPr>
          <w:rFonts w:ascii="Times New Roman" w:eastAsia="SimSun" w:hAnsi="Times New Roman"/>
          <w:sz w:val="24"/>
          <w:szCs w:val="20"/>
          <w:lang w:val="en-GB"/>
        </w:rPr>
        <w:t xml:space="preserve"> complexity.</w:t>
      </w:r>
      <w:r w:rsidR="00FE21F5">
        <w:rPr>
          <w:rFonts w:ascii="Times New Roman" w:eastAsia="SimSun" w:hAnsi="Times New Roman"/>
          <w:sz w:val="24"/>
          <w:szCs w:val="20"/>
          <w:lang w:val="en-GB"/>
        </w:rPr>
        <w:t xml:space="preserve"> </w:t>
      </w:r>
    </w:p>
    <w:p w14:paraId="4889D418" w14:textId="1E4414DE" w:rsidR="00AF63A2" w:rsidRPr="00E85599" w:rsidRDefault="0014208A" w:rsidP="00E85599">
      <w:pPr>
        <w:jc w:val="both"/>
        <w:rPr>
          <w:sz w:val="24"/>
          <w:lang w:val="en-GB"/>
        </w:rPr>
      </w:pPr>
      <w:r>
        <w:rPr>
          <w:noProof/>
        </w:rPr>
        <w:object w:dxaOrig="1440" w:dyaOrig="1440" w14:anchorId="503DCF0E">
          <v:shape id="_x0000_s1125" type="#_x0000_t75" style="position:absolute;left:0;text-align:left;margin-left:276.3pt;margin-top:45.8pt;width:230.85pt;height:101.7pt;z-index:251658241;mso-position-horizontal-relative:text;mso-position-vertical-relative:text">
            <v:imagedata r:id="rId14" o:title=""/>
          </v:shape>
          <o:OLEObject Type="Embed" ProgID="Visio.Drawing.11" ShapeID="_x0000_s1125" DrawAspect="Content" ObjectID="_1539883937" r:id="rId15"/>
        </w:object>
      </w:r>
      <w:r>
        <w:rPr>
          <w:rFonts w:ascii="Calibri" w:eastAsia="Calibri" w:hAnsi="Calibri"/>
          <w:noProof/>
        </w:rPr>
        <w:object w:dxaOrig="1440" w:dyaOrig="1440" w14:anchorId="54ED90CB">
          <v:shape id="_x0000_s1126" type="#_x0000_t75" style="position:absolute;left:0;text-align:left;margin-left:-.1pt;margin-top:42.9pt;width:244pt;height:107.55pt;z-index:251658240;mso-position-horizontal-relative:text;mso-position-vertical-relative:text">
            <v:imagedata r:id="rId16" o:title=""/>
          </v:shape>
          <o:OLEObject Type="Embed" ProgID="Visio.Drawing.11" ShapeID="_x0000_s1126" DrawAspect="Content" ObjectID="_1539883938" r:id="rId17"/>
        </w:object>
      </w:r>
      <w:r w:rsidR="00E85599" w:rsidRPr="00E85599">
        <w:rPr>
          <w:sz w:val="24"/>
          <w:lang w:val="en-GB"/>
        </w:rPr>
        <w:t xml:space="preserve">In the </w:t>
      </w:r>
      <w:r w:rsidR="00AF63A2">
        <w:rPr>
          <w:sz w:val="24"/>
          <w:lang w:val="en-GB"/>
        </w:rPr>
        <w:t>illustration shown in Figure 2a</w:t>
      </w:r>
      <w:r w:rsidR="00B70BE3">
        <w:rPr>
          <w:sz w:val="24"/>
          <w:lang w:val="en-GB"/>
        </w:rPr>
        <w:t xml:space="preserve"> and </w:t>
      </w:r>
      <w:r w:rsidR="00AF63A2">
        <w:rPr>
          <w:sz w:val="24"/>
          <w:lang w:val="en-GB"/>
        </w:rPr>
        <w:t>2b</w:t>
      </w:r>
      <w:r w:rsidR="00E85599">
        <w:rPr>
          <w:sz w:val="24"/>
          <w:lang w:val="en-GB"/>
        </w:rPr>
        <w:t>,</w:t>
      </w:r>
      <w:r w:rsidR="00E85599" w:rsidRPr="00E85599">
        <w:rPr>
          <w:sz w:val="24"/>
          <w:lang w:val="en-GB"/>
        </w:rPr>
        <w:t xml:space="preserve"> assuming a minimum overhead of one symbol downlink control</w:t>
      </w:r>
      <w:r w:rsidR="00FD69A9">
        <w:rPr>
          <w:sz w:val="24"/>
          <w:lang w:val="en-GB"/>
        </w:rPr>
        <w:t>,</w:t>
      </w:r>
      <w:r w:rsidR="00E85599" w:rsidRPr="00E85599">
        <w:rPr>
          <w:sz w:val="24"/>
          <w:lang w:val="en-GB"/>
        </w:rPr>
        <w:t xml:space="preserve"> and one sy</w:t>
      </w:r>
      <w:r w:rsidR="00E85599">
        <w:rPr>
          <w:sz w:val="24"/>
          <w:lang w:val="en-GB"/>
        </w:rPr>
        <w:t xml:space="preserve">mbol demodulation pilot signals, </w:t>
      </w:r>
      <w:r w:rsidR="00E85599" w:rsidRPr="00E85599">
        <w:rPr>
          <w:sz w:val="24"/>
          <w:lang w:val="en-GB"/>
        </w:rPr>
        <w:t>using scaled numerology in the uplink</w:t>
      </w:r>
      <w:r w:rsidR="00690044">
        <w:rPr>
          <w:sz w:val="24"/>
          <w:lang w:val="en-GB"/>
        </w:rPr>
        <w:t xml:space="preserve"> </w:t>
      </w:r>
      <w:r w:rsidR="00E85599">
        <w:rPr>
          <w:sz w:val="24"/>
          <w:lang w:val="en-GB"/>
        </w:rPr>
        <w:t xml:space="preserve"> </w:t>
      </w:r>
      <w:r w:rsidR="006451CF">
        <w:rPr>
          <w:sz w:val="24"/>
          <w:lang w:val="en-GB"/>
        </w:rPr>
        <w:t xml:space="preserve">would free up an additional 11% </w:t>
      </w:r>
      <w:r w:rsidR="00E85599">
        <w:rPr>
          <w:sz w:val="24"/>
          <w:lang w:val="en-GB"/>
        </w:rPr>
        <w:t>more resources that c</w:t>
      </w:r>
      <w:r w:rsidR="006451CF">
        <w:rPr>
          <w:sz w:val="24"/>
          <w:lang w:val="en-GB"/>
        </w:rPr>
        <w:t>ould</w:t>
      </w:r>
      <w:r w:rsidR="00E85599">
        <w:rPr>
          <w:sz w:val="24"/>
          <w:lang w:val="en-GB"/>
        </w:rPr>
        <w:t xml:space="preserve"> be used for downlink data</w:t>
      </w:r>
      <w:r w:rsidR="00444C53">
        <w:rPr>
          <w:sz w:val="24"/>
          <w:lang w:val="en-GB"/>
        </w:rPr>
        <w:t xml:space="preserve"> (9 vs. 10 downlink symbols carrying data)</w:t>
      </w:r>
      <w:r w:rsidR="00E85599">
        <w:rPr>
          <w:sz w:val="24"/>
          <w:lang w:val="en-GB"/>
        </w:rPr>
        <w:t xml:space="preserve">. </w:t>
      </w:r>
    </w:p>
    <w:p w14:paraId="13FB777E" w14:textId="72981CC7" w:rsidR="00040CA6" w:rsidRDefault="00040CA6" w:rsidP="004B6FBF">
      <w:pPr>
        <w:jc w:val="both"/>
        <w:rPr>
          <w:sz w:val="24"/>
          <w:szCs w:val="24"/>
          <w:lang w:eastAsia="ko-KR"/>
        </w:rPr>
      </w:pPr>
    </w:p>
    <w:p w14:paraId="06AEDA60" w14:textId="288C94B2" w:rsidR="00040CA6" w:rsidRDefault="00040CA6" w:rsidP="004B6FBF">
      <w:pPr>
        <w:jc w:val="both"/>
        <w:rPr>
          <w:sz w:val="24"/>
          <w:szCs w:val="24"/>
          <w:lang w:eastAsia="ko-KR"/>
        </w:rPr>
      </w:pPr>
    </w:p>
    <w:p w14:paraId="77F3419F" w14:textId="77777777" w:rsidR="00040CA6" w:rsidRDefault="00040CA6" w:rsidP="004B6FBF">
      <w:pPr>
        <w:jc w:val="both"/>
        <w:rPr>
          <w:sz w:val="24"/>
          <w:szCs w:val="24"/>
          <w:lang w:eastAsia="ko-KR"/>
        </w:rPr>
      </w:pPr>
    </w:p>
    <w:p w14:paraId="325688D4" w14:textId="77777777" w:rsidR="00040CA6" w:rsidRDefault="00040CA6" w:rsidP="004B6FBF">
      <w:pPr>
        <w:jc w:val="both"/>
        <w:rPr>
          <w:sz w:val="24"/>
          <w:szCs w:val="24"/>
          <w:lang w:eastAsia="ko-KR"/>
        </w:rPr>
      </w:pPr>
    </w:p>
    <w:p w14:paraId="71004B00" w14:textId="646C74A4" w:rsidR="00040CA6" w:rsidRPr="006F1EBF" w:rsidRDefault="00040CA6" w:rsidP="006F1EBF">
      <w:pPr>
        <w:pStyle w:val="Caption"/>
        <w:rPr>
          <w:sz w:val="18"/>
        </w:rPr>
      </w:pPr>
      <w:r w:rsidRPr="00E968F7">
        <w:rPr>
          <w:sz w:val="18"/>
        </w:rPr>
        <w:t xml:space="preserve">Figure </w:t>
      </w:r>
      <w:r w:rsidR="00AF63A2">
        <w:rPr>
          <w:sz w:val="18"/>
        </w:rPr>
        <w:t>2a</w:t>
      </w:r>
      <w:r w:rsidRPr="00E968F7">
        <w:rPr>
          <w:sz w:val="18"/>
        </w:rPr>
        <w:t>: One symbol in the uplink</w:t>
      </w:r>
      <w:r w:rsidR="001F3E2E">
        <w:rPr>
          <w:sz w:val="18"/>
        </w:rPr>
        <w:t xml:space="preserve"> with a</w:t>
      </w:r>
      <w:r w:rsidRPr="00E968F7">
        <w:rPr>
          <w:sz w:val="18"/>
        </w:rPr>
        <w:t xml:space="preserve"> guard </w:t>
      </w:r>
      <w:r w:rsidR="001F3E2E">
        <w:rPr>
          <w:sz w:val="18"/>
        </w:rPr>
        <w:t xml:space="preserve">of two </w:t>
      </w:r>
      <w:r w:rsidRPr="00E968F7">
        <w:rPr>
          <w:sz w:val="18"/>
        </w:rPr>
        <w:t xml:space="preserve">symbols    </w:t>
      </w:r>
      <w:r>
        <w:rPr>
          <w:sz w:val="18"/>
        </w:rPr>
        <w:tab/>
      </w:r>
      <w:r>
        <w:rPr>
          <w:sz w:val="18"/>
        </w:rPr>
        <w:tab/>
      </w:r>
      <w:r w:rsidR="00AF63A2">
        <w:rPr>
          <w:sz w:val="18"/>
        </w:rPr>
        <w:t>Figure 2b</w:t>
      </w:r>
      <w:r w:rsidRPr="00E968F7">
        <w:rPr>
          <w:sz w:val="18"/>
        </w:rPr>
        <w:t>: Two scaled numerology symbols in the uplink</w:t>
      </w:r>
      <w:r w:rsidR="00444C53">
        <w:rPr>
          <w:sz w:val="18"/>
        </w:rPr>
        <w:t xml:space="preserve"> in </w:t>
      </w:r>
      <w:r w:rsidR="00312C71">
        <w:rPr>
          <w:sz w:val="18"/>
        </w:rPr>
        <w:t>a 14 symbol SF</w:t>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r>
      <w:r w:rsidR="00312C71">
        <w:rPr>
          <w:sz w:val="18"/>
        </w:rPr>
        <w:tab/>
        <w:t>a 14 symbol SF</w:t>
      </w:r>
    </w:p>
    <w:p w14:paraId="2E60F487" w14:textId="76E7A209" w:rsidR="00F14E0D" w:rsidRDefault="00AF63A2" w:rsidP="00561AB9">
      <w:pPr>
        <w:jc w:val="both"/>
        <w:rPr>
          <w:sz w:val="24"/>
          <w:lang w:val="en-GB"/>
        </w:rPr>
      </w:pPr>
      <w:r w:rsidRPr="00E85599">
        <w:rPr>
          <w:sz w:val="24"/>
          <w:lang w:val="en-GB"/>
        </w:rPr>
        <w:t xml:space="preserve">In the </w:t>
      </w:r>
      <w:r>
        <w:rPr>
          <w:sz w:val="24"/>
          <w:lang w:val="en-GB"/>
        </w:rPr>
        <w:t>illustration shown in Figure 3a and 3b,</w:t>
      </w:r>
      <w:r w:rsidRPr="00E85599">
        <w:rPr>
          <w:sz w:val="24"/>
          <w:lang w:val="en-GB"/>
        </w:rPr>
        <w:t xml:space="preserve"> </w:t>
      </w:r>
      <w:r>
        <w:rPr>
          <w:sz w:val="24"/>
          <w:lang w:val="en-GB"/>
        </w:rPr>
        <w:t xml:space="preserve">making the same assumptions as above, </w:t>
      </w:r>
      <w:r w:rsidRPr="00E85599">
        <w:rPr>
          <w:sz w:val="24"/>
          <w:lang w:val="en-GB"/>
        </w:rPr>
        <w:t>using scaled numerology in the uplink</w:t>
      </w:r>
      <w:r>
        <w:rPr>
          <w:sz w:val="24"/>
          <w:lang w:val="en-GB"/>
        </w:rPr>
        <w:t xml:space="preserve"> would free up an additional</w:t>
      </w:r>
      <w:r w:rsidR="00444C53">
        <w:rPr>
          <w:sz w:val="24"/>
          <w:lang w:val="en-GB"/>
        </w:rPr>
        <w:t xml:space="preserve"> </w:t>
      </w:r>
      <w:r w:rsidR="008E5056">
        <w:rPr>
          <w:sz w:val="24"/>
          <w:lang w:val="en-GB"/>
        </w:rPr>
        <w:t>25</w:t>
      </w:r>
      <w:r>
        <w:rPr>
          <w:sz w:val="24"/>
          <w:lang w:val="en-GB"/>
        </w:rPr>
        <w:t>% more resources that could be used for downlink data</w:t>
      </w:r>
      <w:r w:rsidR="00444C53">
        <w:rPr>
          <w:sz w:val="24"/>
          <w:lang w:val="en-GB"/>
        </w:rPr>
        <w:t xml:space="preserve"> (</w:t>
      </w:r>
      <w:r w:rsidR="008E5056">
        <w:rPr>
          <w:sz w:val="24"/>
          <w:lang w:val="en-GB"/>
        </w:rPr>
        <w:t>4</w:t>
      </w:r>
      <w:r w:rsidR="00444C53">
        <w:rPr>
          <w:sz w:val="24"/>
          <w:lang w:val="en-GB"/>
        </w:rPr>
        <w:t xml:space="preserve"> vs. </w:t>
      </w:r>
      <w:r w:rsidR="008E5056">
        <w:rPr>
          <w:sz w:val="24"/>
          <w:lang w:val="en-GB"/>
        </w:rPr>
        <w:t>5</w:t>
      </w:r>
      <w:r w:rsidR="00444C53">
        <w:rPr>
          <w:sz w:val="24"/>
          <w:lang w:val="en-GB"/>
        </w:rPr>
        <w:t xml:space="preserve"> downlink symbols carrying data)</w:t>
      </w:r>
      <w:r>
        <w:rPr>
          <w:sz w:val="24"/>
          <w:lang w:val="en-GB"/>
        </w:rPr>
        <w:t>.</w:t>
      </w:r>
    </w:p>
    <w:p w14:paraId="7F732E53" w14:textId="77777777" w:rsidR="00F14E0D" w:rsidRDefault="00F14E0D" w:rsidP="00561AB9">
      <w:pPr>
        <w:jc w:val="both"/>
        <w:rPr>
          <w:sz w:val="24"/>
          <w:lang w:val="en-GB"/>
        </w:rPr>
      </w:pPr>
    </w:p>
    <w:p w14:paraId="01CB53DC" w14:textId="77777777" w:rsidR="00F14E0D" w:rsidRDefault="00F14E0D" w:rsidP="00561AB9">
      <w:pPr>
        <w:jc w:val="both"/>
        <w:rPr>
          <w:sz w:val="24"/>
          <w:lang w:val="en-GB"/>
        </w:rPr>
      </w:pPr>
    </w:p>
    <w:p w14:paraId="17BF79FF" w14:textId="1EE794D7" w:rsidR="00F14E0D" w:rsidRPr="00AF63A2" w:rsidRDefault="0014208A" w:rsidP="00561AB9">
      <w:pPr>
        <w:jc w:val="both"/>
        <w:rPr>
          <w:sz w:val="24"/>
          <w:lang w:val="en-GB"/>
        </w:rPr>
      </w:pPr>
      <w:r>
        <w:rPr>
          <w:b/>
          <w:noProof/>
          <w:sz w:val="24"/>
          <w:szCs w:val="24"/>
          <w:u w:val="single"/>
        </w:rPr>
        <w:object w:dxaOrig="1440" w:dyaOrig="1440" w14:anchorId="503DCF0E">
          <v:shape id="_x0000_s1128" type="#_x0000_t75" style="position:absolute;left:0;text-align:left;margin-left:294.95pt;margin-top:-66.15pt;width:164.1pt;height:131.45pt;z-index:251658248;mso-position-horizontal-relative:text;mso-position-vertical-relative:text">
            <v:imagedata r:id="rId18" o:title=""/>
          </v:shape>
          <o:OLEObject Type="Embed" ProgID="Visio.Drawing.11" ShapeID="_x0000_s1128" DrawAspect="Content" ObjectID="_1539883939" r:id="rId19"/>
        </w:object>
      </w:r>
      <w:r>
        <w:rPr>
          <w:b/>
          <w:noProof/>
          <w:sz w:val="24"/>
          <w:szCs w:val="24"/>
          <w:u w:val="single"/>
        </w:rPr>
        <w:object w:dxaOrig="1440" w:dyaOrig="1440" w14:anchorId="54ED90CB">
          <v:shape id="_x0000_s1127" type="#_x0000_t75" style="position:absolute;left:0;text-align:left;margin-left:30.75pt;margin-top:-63.55pt;width:168.75pt;height:135.1pt;z-index:251658247;mso-position-horizontal-relative:text;mso-position-vertical-relative:text">
            <v:imagedata r:id="rId20" o:title=""/>
          </v:shape>
          <o:OLEObject Type="Embed" ProgID="Visio.Drawing.11" ShapeID="_x0000_s1127" DrawAspect="Content" ObjectID="_1539883940" r:id="rId21"/>
        </w:object>
      </w:r>
    </w:p>
    <w:p w14:paraId="16107991" w14:textId="1BCBCF95" w:rsidR="00312C71" w:rsidRDefault="00312C71" w:rsidP="00561AB9">
      <w:pPr>
        <w:jc w:val="both"/>
        <w:rPr>
          <w:b/>
          <w:sz w:val="24"/>
          <w:szCs w:val="24"/>
          <w:u w:val="single"/>
          <w:lang w:eastAsia="ko-KR"/>
        </w:rPr>
      </w:pPr>
    </w:p>
    <w:p w14:paraId="201C50C9" w14:textId="77777777" w:rsidR="00312C71" w:rsidRDefault="00312C71" w:rsidP="00561AB9">
      <w:pPr>
        <w:jc w:val="both"/>
        <w:rPr>
          <w:b/>
          <w:sz w:val="24"/>
          <w:szCs w:val="24"/>
          <w:u w:val="single"/>
          <w:lang w:eastAsia="ko-KR"/>
        </w:rPr>
      </w:pPr>
    </w:p>
    <w:p w14:paraId="736B3C46" w14:textId="72B26935" w:rsidR="008C4742" w:rsidRPr="004B4564" w:rsidRDefault="00444C53" w:rsidP="00561AB9">
      <w:pPr>
        <w:jc w:val="both"/>
        <w:rPr>
          <w:b/>
          <w:sz w:val="24"/>
          <w:szCs w:val="24"/>
          <w:u w:val="single"/>
          <w:lang w:eastAsia="ko-KR"/>
        </w:rPr>
      </w:pPr>
      <w:r>
        <w:rPr>
          <w:b/>
          <w:sz w:val="18"/>
        </w:rPr>
        <w:t>Figure 3a</w:t>
      </w:r>
      <w:r w:rsidR="007B4BE5" w:rsidRPr="007B4BE5">
        <w:rPr>
          <w:b/>
          <w:sz w:val="18"/>
        </w:rPr>
        <w:t>: One symbol in the uplink with a gu</w:t>
      </w:r>
      <w:r>
        <w:rPr>
          <w:b/>
          <w:sz w:val="18"/>
        </w:rPr>
        <w:t xml:space="preserve">ard of two symbols    </w:t>
      </w:r>
      <w:r>
        <w:rPr>
          <w:b/>
          <w:sz w:val="18"/>
        </w:rPr>
        <w:tab/>
      </w:r>
      <w:r>
        <w:rPr>
          <w:b/>
          <w:sz w:val="18"/>
        </w:rPr>
        <w:tab/>
        <w:t>Figure 3b</w:t>
      </w:r>
      <w:r w:rsidR="007B4BE5" w:rsidRPr="007B4BE5">
        <w:rPr>
          <w:b/>
          <w:sz w:val="18"/>
        </w:rPr>
        <w:t>: Two scaled nume</w:t>
      </w:r>
      <w:r>
        <w:rPr>
          <w:b/>
          <w:sz w:val="18"/>
        </w:rPr>
        <w:t>rology symbols in the uplink in</w:t>
      </w:r>
      <w:r w:rsidR="007B4BE5" w:rsidRPr="007B4BE5">
        <w:rPr>
          <w:b/>
          <w:sz w:val="18"/>
        </w:rPr>
        <w:t xml:space="preserve"> </w:t>
      </w:r>
      <w:r w:rsidR="007B4BE5">
        <w:rPr>
          <w:b/>
          <w:sz w:val="18"/>
        </w:rPr>
        <w:t>in a 7</w:t>
      </w:r>
      <w:r w:rsidR="007B4BE5" w:rsidRPr="007B4BE5">
        <w:rPr>
          <w:b/>
          <w:sz w:val="18"/>
        </w:rPr>
        <w:t xml:space="preserve"> symbol SF</w:t>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sidRPr="007B4BE5">
        <w:rPr>
          <w:b/>
          <w:sz w:val="18"/>
        </w:rPr>
        <w:tab/>
      </w:r>
      <w:r w:rsidR="007B4BE5">
        <w:rPr>
          <w:b/>
          <w:sz w:val="18"/>
        </w:rPr>
        <w:t>a 7</w:t>
      </w:r>
      <w:r w:rsidR="007B4BE5" w:rsidRPr="007B4BE5">
        <w:rPr>
          <w:b/>
          <w:sz w:val="18"/>
        </w:rPr>
        <w:t xml:space="preserve"> symbol SF</w:t>
      </w:r>
    </w:p>
    <w:p w14:paraId="428ABB77" w14:textId="670A8DE7" w:rsidR="00551257" w:rsidRDefault="00395721" w:rsidP="00561AB9">
      <w:pPr>
        <w:jc w:val="both"/>
        <w:rPr>
          <w:noProof/>
          <w:sz w:val="24"/>
          <w:szCs w:val="24"/>
        </w:rPr>
      </w:pPr>
      <w:r>
        <w:rPr>
          <w:b/>
          <w:sz w:val="24"/>
          <w:szCs w:val="24"/>
          <w:u w:val="single"/>
          <w:lang w:eastAsia="ko-KR"/>
        </w:rPr>
        <w:t>Observation 1</w:t>
      </w:r>
      <w:r w:rsidR="00595C9D" w:rsidRPr="00561AB9">
        <w:rPr>
          <w:b/>
          <w:sz w:val="24"/>
          <w:szCs w:val="24"/>
          <w:u w:val="single"/>
          <w:lang w:eastAsia="ko-KR"/>
        </w:rPr>
        <w:t>:</w:t>
      </w:r>
      <w:r w:rsidR="00E55E3A">
        <w:rPr>
          <w:noProof/>
          <w:sz w:val="24"/>
          <w:szCs w:val="24"/>
        </w:rPr>
        <w:t xml:space="preserve"> A scaled numerology </w:t>
      </w:r>
      <w:r w:rsidR="00595C9D" w:rsidRPr="00561AB9">
        <w:rPr>
          <w:noProof/>
          <w:sz w:val="24"/>
          <w:szCs w:val="24"/>
        </w:rPr>
        <w:t>uplink control channel could provide a more efficient UE-turnaroun</w:t>
      </w:r>
      <w:r w:rsidR="003B4529">
        <w:rPr>
          <w:noProof/>
          <w:sz w:val="24"/>
          <w:szCs w:val="24"/>
        </w:rPr>
        <w:t>d</w:t>
      </w:r>
      <w:r w:rsidR="00595C9D" w:rsidRPr="00561AB9">
        <w:rPr>
          <w:noProof/>
          <w:sz w:val="24"/>
          <w:szCs w:val="24"/>
        </w:rPr>
        <w:t xml:space="preserve"> and enable low latency services.</w:t>
      </w:r>
    </w:p>
    <w:p w14:paraId="3B567A8E" w14:textId="44E9F2A9" w:rsidR="009D66D8" w:rsidRPr="00561AB9" w:rsidRDefault="009D66D8" w:rsidP="00561AB9">
      <w:pPr>
        <w:jc w:val="both"/>
        <w:rPr>
          <w:sz w:val="24"/>
          <w:szCs w:val="24"/>
        </w:rPr>
      </w:pPr>
      <w:r>
        <w:rPr>
          <w:b/>
          <w:sz w:val="24"/>
          <w:szCs w:val="24"/>
          <w:u w:val="single"/>
          <w:lang w:eastAsia="ko-KR"/>
        </w:rPr>
        <w:t>Proposal 1</w:t>
      </w:r>
      <w:r w:rsidRPr="002A4B88">
        <w:rPr>
          <w:b/>
          <w:sz w:val="24"/>
          <w:szCs w:val="24"/>
          <w:u w:val="single"/>
          <w:lang w:eastAsia="ko-KR"/>
        </w:rPr>
        <w:t>:</w:t>
      </w:r>
      <w:r w:rsidRPr="002A4B88">
        <w:rPr>
          <w:noProof/>
          <w:sz w:val="24"/>
          <w:szCs w:val="24"/>
        </w:rPr>
        <w:t xml:space="preserve"> NR should</w:t>
      </w:r>
      <w:r w:rsidR="0077711B">
        <w:rPr>
          <w:noProof/>
          <w:sz w:val="24"/>
          <w:szCs w:val="24"/>
        </w:rPr>
        <w:t xml:space="preserve"> study the usage of</w:t>
      </w:r>
      <w:r w:rsidRPr="002A4B88">
        <w:rPr>
          <w:noProof/>
          <w:sz w:val="24"/>
          <w:szCs w:val="24"/>
        </w:rPr>
        <w:t xml:space="preserve"> </w:t>
      </w:r>
      <w:r>
        <w:rPr>
          <w:noProof/>
          <w:sz w:val="24"/>
          <w:szCs w:val="24"/>
        </w:rPr>
        <w:t>scaled numerology for the uplink control channel</w:t>
      </w:r>
      <w:r w:rsidRPr="002A4B88">
        <w:rPr>
          <w:noProof/>
          <w:sz w:val="24"/>
          <w:szCs w:val="24"/>
        </w:rPr>
        <w:t xml:space="preserve"> by scaling up SCS (i.e., scaling down symbol duration)</w:t>
      </w:r>
      <w:r w:rsidRPr="002A4B88">
        <w:rPr>
          <w:sz w:val="24"/>
          <w:szCs w:val="24"/>
        </w:rPr>
        <w:t>.</w:t>
      </w:r>
    </w:p>
    <w:p w14:paraId="023C1F44" w14:textId="4BC3B30C" w:rsidR="00941CE7" w:rsidRDefault="00EA0F03" w:rsidP="00453FA3">
      <w:pPr>
        <w:pStyle w:val="Heading2"/>
      </w:pPr>
      <w:bookmarkStart w:id="4" w:name="_Ref458635835"/>
      <w:r>
        <w:t xml:space="preserve">Scaled numerology downlink control channel design </w:t>
      </w:r>
      <w:bookmarkEnd w:id="4"/>
    </w:p>
    <w:p w14:paraId="5F941423" w14:textId="77777777" w:rsidR="003E008D" w:rsidRDefault="0015656E" w:rsidP="00D602A0">
      <w:pPr>
        <w:jc w:val="both"/>
        <w:rPr>
          <w:noProof/>
          <w:sz w:val="24"/>
        </w:rPr>
      </w:pPr>
      <w:r>
        <w:rPr>
          <w:noProof/>
          <w:sz w:val="24"/>
        </w:rPr>
        <w:t xml:space="preserve">Regarding </w:t>
      </w:r>
      <w:r w:rsidR="00453768" w:rsidRPr="009C73A6">
        <w:rPr>
          <w:noProof/>
          <w:sz w:val="24"/>
        </w:rPr>
        <w:t>the downlink control</w:t>
      </w:r>
      <w:r>
        <w:rPr>
          <w:noProof/>
          <w:sz w:val="24"/>
        </w:rPr>
        <w:t xml:space="preserve"> channel</w:t>
      </w:r>
      <w:r w:rsidR="00453768" w:rsidRPr="009C73A6">
        <w:rPr>
          <w:noProof/>
          <w:sz w:val="24"/>
        </w:rPr>
        <w:t xml:space="preserve">, similar arguments can be employed to </w:t>
      </w:r>
      <w:r>
        <w:rPr>
          <w:noProof/>
          <w:sz w:val="24"/>
        </w:rPr>
        <w:t>show</w:t>
      </w:r>
      <w:r w:rsidR="00453768" w:rsidRPr="009C73A6">
        <w:rPr>
          <w:noProof/>
          <w:sz w:val="24"/>
        </w:rPr>
        <w:t xml:space="preserve"> that a scaled numerology </w:t>
      </w:r>
      <w:r w:rsidR="00711CF7">
        <w:rPr>
          <w:noProof/>
          <w:sz w:val="24"/>
        </w:rPr>
        <w:t>c</w:t>
      </w:r>
      <w:r w:rsidR="00453768" w:rsidRPr="009C73A6">
        <w:rPr>
          <w:noProof/>
          <w:sz w:val="24"/>
        </w:rPr>
        <w:t>ould en</w:t>
      </w:r>
      <w:r>
        <w:rPr>
          <w:noProof/>
          <w:sz w:val="24"/>
        </w:rPr>
        <w:t xml:space="preserve">able low latency services and an </w:t>
      </w:r>
      <w:r w:rsidR="00453768" w:rsidRPr="009C73A6">
        <w:rPr>
          <w:noProof/>
          <w:sz w:val="24"/>
        </w:rPr>
        <w:t>efficient eNB turn-around</w:t>
      </w:r>
      <w:r w:rsidR="00222CAC">
        <w:rPr>
          <w:noProof/>
          <w:sz w:val="24"/>
        </w:rPr>
        <w:t xml:space="preserve"> [2]</w:t>
      </w:r>
      <w:r w:rsidR="00453768" w:rsidRPr="009C73A6">
        <w:rPr>
          <w:noProof/>
          <w:sz w:val="24"/>
        </w:rPr>
        <w:t>.</w:t>
      </w:r>
      <w:r w:rsidR="00222CAC">
        <w:rPr>
          <w:noProof/>
          <w:sz w:val="24"/>
        </w:rPr>
        <w:t xml:space="preserve"> </w:t>
      </w:r>
    </w:p>
    <w:p w14:paraId="44BF7B2C" w14:textId="4ED56E76" w:rsidR="00540D7B" w:rsidRDefault="00222CAC" w:rsidP="00D602A0">
      <w:pPr>
        <w:jc w:val="both"/>
        <w:rPr>
          <w:noProof/>
          <w:sz w:val="24"/>
        </w:rPr>
      </w:pPr>
      <w:r>
        <w:rPr>
          <w:noProof/>
          <w:sz w:val="24"/>
        </w:rPr>
        <w:t>In short,</w:t>
      </w:r>
      <w:r w:rsidR="00453768" w:rsidRPr="009C73A6">
        <w:rPr>
          <w:noProof/>
          <w:sz w:val="24"/>
        </w:rPr>
        <w:t xml:space="preserve"> </w:t>
      </w:r>
      <w:r>
        <w:rPr>
          <w:noProof/>
          <w:sz w:val="24"/>
        </w:rPr>
        <w:t>u</w:t>
      </w:r>
      <w:r w:rsidR="00B63D30">
        <w:rPr>
          <w:noProof/>
          <w:sz w:val="24"/>
        </w:rPr>
        <w:t xml:space="preserve">sing just one symbol </w:t>
      </w:r>
      <w:r w:rsidR="00540D7B">
        <w:rPr>
          <w:noProof/>
          <w:sz w:val="24"/>
        </w:rPr>
        <w:t>control would make a</w:t>
      </w:r>
      <w:r w:rsidR="00FF2D43">
        <w:rPr>
          <w:noProof/>
          <w:sz w:val="24"/>
        </w:rPr>
        <w:t xml:space="preserve"> fast</w:t>
      </w:r>
      <w:r w:rsidR="00540D7B">
        <w:rPr>
          <w:noProof/>
          <w:sz w:val="24"/>
        </w:rPr>
        <w:t xml:space="preserve"> retransmission</w:t>
      </w:r>
      <w:r w:rsidR="00B63D30">
        <w:rPr>
          <w:noProof/>
          <w:sz w:val="24"/>
        </w:rPr>
        <w:t xml:space="preserve"> a</w:t>
      </w:r>
      <w:r w:rsidR="00540D7B">
        <w:rPr>
          <w:noProof/>
          <w:sz w:val="24"/>
        </w:rPr>
        <w:t xml:space="preserve"> </w:t>
      </w:r>
      <w:r w:rsidR="00540D7B" w:rsidRPr="009C73A6">
        <w:rPr>
          <w:noProof/>
          <w:sz w:val="24"/>
        </w:rPr>
        <w:t>very challenging</w:t>
      </w:r>
      <w:r w:rsidR="00B63D30">
        <w:rPr>
          <w:noProof/>
          <w:sz w:val="24"/>
        </w:rPr>
        <w:t xml:space="preserve"> task for the eNB</w:t>
      </w:r>
      <w:r w:rsidR="00540D7B" w:rsidRPr="009C73A6">
        <w:rPr>
          <w:noProof/>
          <w:sz w:val="24"/>
        </w:rPr>
        <w:t xml:space="preserve"> </w:t>
      </w:r>
      <w:r w:rsidR="00540D7B">
        <w:rPr>
          <w:noProof/>
          <w:sz w:val="24"/>
        </w:rPr>
        <w:t>since</w:t>
      </w:r>
      <w:r w:rsidR="00540D7B" w:rsidRPr="009C73A6">
        <w:rPr>
          <w:noProof/>
          <w:sz w:val="24"/>
        </w:rPr>
        <w:t xml:space="preserve"> there is potentially not en</w:t>
      </w:r>
      <w:r w:rsidR="00540D7B">
        <w:rPr>
          <w:noProof/>
          <w:sz w:val="24"/>
        </w:rPr>
        <w:t>ough time to process the acknowledgement reporting</w:t>
      </w:r>
      <w:r w:rsidR="00540D7B" w:rsidRPr="009C73A6">
        <w:rPr>
          <w:noProof/>
          <w:sz w:val="24"/>
        </w:rPr>
        <w:t xml:space="preserve"> from the previous subframe and tra</w:t>
      </w:r>
      <w:r w:rsidR="00540D7B">
        <w:rPr>
          <w:noProof/>
          <w:sz w:val="24"/>
        </w:rPr>
        <w:t>nsmi</w:t>
      </w:r>
      <w:r w:rsidR="00540D7B" w:rsidRPr="009C73A6">
        <w:rPr>
          <w:noProof/>
          <w:sz w:val="24"/>
        </w:rPr>
        <w:t>t the HARQ-related information</w:t>
      </w:r>
      <w:r w:rsidR="00B63D30">
        <w:rPr>
          <w:noProof/>
          <w:sz w:val="24"/>
        </w:rPr>
        <w:t xml:space="preserve"> in a duration that is </w:t>
      </w:r>
      <w:r w:rsidR="00A06A2F">
        <w:rPr>
          <w:noProof/>
          <w:sz w:val="24"/>
        </w:rPr>
        <w:t>shorter than one</w:t>
      </w:r>
      <w:r w:rsidR="00B63D30">
        <w:rPr>
          <w:noProof/>
          <w:sz w:val="24"/>
        </w:rPr>
        <w:t xml:space="preserve"> symbol</w:t>
      </w:r>
      <w:r w:rsidR="00540D7B">
        <w:rPr>
          <w:noProof/>
          <w:sz w:val="24"/>
        </w:rPr>
        <w:t>.</w:t>
      </w:r>
      <w:r w:rsidR="00540D7B" w:rsidRPr="009C73A6">
        <w:rPr>
          <w:noProof/>
          <w:sz w:val="24"/>
        </w:rPr>
        <w:t xml:space="preserve"> </w:t>
      </w:r>
      <w:r w:rsidR="00B63D30">
        <w:rPr>
          <w:noProof/>
          <w:sz w:val="24"/>
        </w:rPr>
        <w:t xml:space="preserve">Using </w:t>
      </w:r>
      <w:r w:rsidR="009C73A6" w:rsidRPr="009C73A6">
        <w:rPr>
          <w:noProof/>
          <w:sz w:val="24"/>
        </w:rPr>
        <w:t>two symbol</w:t>
      </w:r>
      <w:r w:rsidR="00B63D30">
        <w:rPr>
          <w:noProof/>
          <w:sz w:val="24"/>
        </w:rPr>
        <w:t>s for</w:t>
      </w:r>
      <w:r w:rsidR="009C73A6" w:rsidRPr="009C73A6">
        <w:rPr>
          <w:noProof/>
          <w:sz w:val="24"/>
        </w:rPr>
        <w:t xml:space="preserve"> cont</w:t>
      </w:r>
      <w:r w:rsidR="00E00401">
        <w:rPr>
          <w:noProof/>
          <w:sz w:val="24"/>
        </w:rPr>
        <w:t>rol could result in an excessive</w:t>
      </w:r>
      <w:r w:rsidR="009C73A6" w:rsidRPr="009C73A6">
        <w:rPr>
          <w:noProof/>
          <w:sz w:val="24"/>
        </w:rPr>
        <w:t xml:space="preserve"> overhead, considering the very large bandwidth that will be available in the 5G new radio. </w:t>
      </w:r>
      <w:r w:rsidR="00B63D30">
        <w:rPr>
          <w:noProof/>
          <w:sz w:val="24"/>
        </w:rPr>
        <w:t xml:space="preserve">This problem can be addressed if </w:t>
      </w:r>
      <w:r w:rsidR="00540D7B">
        <w:rPr>
          <w:noProof/>
          <w:sz w:val="24"/>
        </w:rPr>
        <w:t>a scaled numer</w:t>
      </w:r>
      <w:r w:rsidR="00ED62F0">
        <w:rPr>
          <w:noProof/>
          <w:sz w:val="24"/>
        </w:rPr>
        <w:t>ology downlink control channel</w:t>
      </w:r>
      <w:r w:rsidR="00B63D30">
        <w:rPr>
          <w:noProof/>
          <w:sz w:val="24"/>
        </w:rPr>
        <w:t xml:space="preserve"> is supported</w:t>
      </w:r>
      <w:r w:rsidR="007D1225">
        <w:rPr>
          <w:noProof/>
          <w:sz w:val="24"/>
        </w:rPr>
        <w:t xml:space="preserve"> which</w:t>
      </w:r>
      <w:r w:rsidR="00ED62F0">
        <w:rPr>
          <w:noProof/>
          <w:sz w:val="24"/>
        </w:rPr>
        <w:t xml:space="preserve"> </w:t>
      </w:r>
      <w:r w:rsidR="00B63D30">
        <w:rPr>
          <w:noProof/>
          <w:sz w:val="24"/>
        </w:rPr>
        <w:t>comes with</w:t>
      </w:r>
      <w:r w:rsidR="00540D7B">
        <w:rPr>
          <w:noProof/>
          <w:sz w:val="24"/>
        </w:rPr>
        <w:t xml:space="preserve"> the following benefits</w:t>
      </w:r>
      <w:r w:rsidR="00540D7B" w:rsidRPr="009C73A6">
        <w:rPr>
          <w:noProof/>
          <w:sz w:val="24"/>
        </w:rPr>
        <w:t>:</w:t>
      </w:r>
    </w:p>
    <w:p w14:paraId="00E52147" w14:textId="0C3E1CF8" w:rsidR="00540D7B" w:rsidRPr="00A418E7" w:rsidRDefault="00ED62F0" w:rsidP="00540D7B">
      <w:pPr>
        <w:pStyle w:val="ListParagraph"/>
        <w:numPr>
          <w:ilvl w:val="0"/>
          <w:numId w:val="35"/>
        </w:numPr>
        <w:jc w:val="both"/>
        <w:rPr>
          <w:rFonts w:ascii="Times New Roman" w:hAnsi="Times New Roman"/>
          <w:noProof/>
          <w:sz w:val="24"/>
        </w:rPr>
      </w:pPr>
      <w:r>
        <w:rPr>
          <w:rFonts w:ascii="Times New Roman" w:hAnsi="Times New Roman"/>
          <w:noProof/>
          <w:sz w:val="24"/>
        </w:rPr>
        <w:t>It k</w:t>
      </w:r>
      <w:r w:rsidR="00540D7B" w:rsidRPr="00A418E7">
        <w:rPr>
          <w:rFonts w:ascii="Times New Roman" w:hAnsi="Times New Roman"/>
          <w:noProof/>
          <w:sz w:val="24"/>
        </w:rPr>
        <w:t>eeps the downlink control overhead to one symbol,</w:t>
      </w:r>
    </w:p>
    <w:p w14:paraId="713A4F8C" w14:textId="24AAC8F8" w:rsidR="00540D7B" w:rsidRDefault="00400FFF" w:rsidP="00540D7B">
      <w:pPr>
        <w:pStyle w:val="ListParagraph"/>
        <w:numPr>
          <w:ilvl w:val="0"/>
          <w:numId w:val="35"/>
        </w:numPr>
        <w:jc w:val="both"/>
        <w:rPr>
          <w:rFonts w:ascii="Times New Roman" w:hAnsi="Times New Roman"/>
          <w:noProof/>
          <w:sz w:val="24"/>
        </w:rPr>
      </w:pPr>
      <w:r>
        <w:rPr>
          <w:rFonts w:ascii="Times New Roman" w:hAnsi="Times New Roman"/>
          <w:noProof/>
          <w:sz w:val="24"/>
        </w:rPr>
        <w:lastRenderedPageBreak/>
        <w:t>i</w:t>
      </w:r>
      <w:r w:rsidR="00ED62F0">
        <w:rPr>
          <w:rFonts w:ascii="Times New Roman" w:hAnsi="Times New Roman"/>
          <w:noProof/>
          <w:sz w:val="24"/>
        </w:rPr>
        <w:t>t</w:t>
      </w:r>
      <w:r w:rsidR="00FE6E76">
        <w:rPr>
          <w:rFonts w:ascii="Times New Roman" w:hAnsi="Times New Roman"/>
          <w:noProof/>
          <w:sz w:val="24"/>
        </w:rPr>
        <w:t xml:space="preserve"> can </w:t>
      </w:r>
      <w:r w:rsidR="00364D1F">
        <w:rPr>
          <w:rFonts w:ascii="Times New Roman" w:hAnsi="Times New Roman"/>
          <w:noProof/>
          <w:sz w:val="24"/>
        </w:rPr>
        <w:t xml:space="preserve">streamline </w:t>
      </w:r>
      <w:r w:rsidR="00FE6E76">
        <w:rPr>
          <w:rFonts w:ascii="Times New Roman" w:hAnsi="Times New Roman"/>
          <w:noProof/>
          <w:sz w:val="24"/>
        </w:rPr>
        <w:t xml:space="preserve">one-interlace HARQ processes when the </w:t>
      </w:r>
      <w:r w:rsidR="00B8164F" w:rsidRPr="002D459E">
        <w:rPr>
          <w:rFonts w:ascii="Times New Roman" w:hAnsi="Times New Roman"/>
          <w:sz w:val="24"/>
        </w:rPr>
        <w:t>processing-dependent</w:t>
      </w:r>
      <w:r w:rsidR="00FE6E76">
        <w:rPr>
          <w:rFonts w:ascii="Times New Roman" w:hAnsi="Times New Roman"/>
          <w:noProof/>
          <w:sz w:val="24"/>
        </w:rPr>
        <w:t xml:space="preserve"> informatio</w:t>
      </w:r>
      <w:r w:rsidR="00B21736">
        <w:rPr>
          <w:rFonts w:ascii="Times New Roman" w:hAnsi="Times New Roman"/>
          <w:noProof/>
          <w:sz w:val="24"/>
        </w:rPr>
        <w:t>n is transmitted in the second scaled</w:t>
      </w:r>
      <w:r w:rsidR="00FE6E76">
        <w:rPr>
          <w:rFonts w:ascii="Times New Roman" w:hAnsi="Times New Roman"/>
          <w:noProof/>
          <w:sz w:val="24"/>
        </w:rPr>
        <w:t xml:space="preserve"> numerology symbol,</w:t>
      </w:r>
    </w:p>
    <w:p w14:paraId="2C448F62" w14:textId="306C4923" w:rsidR="002D459E" w:rsidRPr="002D459E" w:rsidRDefault="00691764" w:rsidP="002D459E">
      <w:pPr>
        <w:pStyle w:val="ListParagraph"/>
        <w:numPr>
          <w:ilvl w:val="0"/>
          <w:numId w:val="35"/>
        </w:numPr>
        <w:rPr>
          <w:rFonts w:ascii="Times New Roman" w:hAnsi="Times New Roman"/>
          <w:noProof/>
          <w:sz w:val="24"/>
        </w:rPr>
      </w:pPr>
      <w:r>
        <w:rPr>
          <w:rFonts w:ascii="Times New Roman" w:hAnsi="Times New Roman"/>
          <w:noProof/>
          <w:sz w:val="24"/>
        </w:rPr>
        <w:t>i</w:t>
      </w:r>
      <w:r w:rsidR="002D459E">
        <w:rPr>
          <w:rFonts w:ascii="Times New Roman" w:hAnsi="Times New Roman"/>
          <w:noProof/>
          <w:sz w:val="24"/>
        </w:rPr>
        <w:t xml:space="preserve">t </w:t>
      </w:r>
      <w:r w:rsidR="00F133A3">
        <w:rPr>
          <w:rFonts w:ascii="Times New Roman" w:hAnsi="Times New Roman"/>
          <w:noProof/>
          <w:sz w:val="24"/>
        </w:rPr>
        <w:t>improves</w:t>
      </w:r>
      <w:r w:rsidR="002D459E">
        <w:rPr>
          <w:rFonts w:ascii="Times New Roman" w:hAnsi="Times New Roman"/>
          <w:noProof/>
          <w:sz w:val="24"/>
        </w:rPr>
        <w:t xml:space="preserve"> both eNb’s</w:t>
      </w:r>
      <w:r w:rsidR="002D459E" w:rsidRPr="002D459E">
        <w:rPr>
          <w:rFonts w:ascii="Times New Roman" w:hAnsi="Times New Roman"/>
          <w:noProof/>
          <w:sz w:val="24"/>
        </w:rPr>
        <w:t xml:space="preserve"> waveform preparation</w:t>
      </w:r>
      <w:r w:rsidR="002D459E">
        <w:rPr>
          <w:rFonts w:ascii="Times New Roman" w:hAnsi="Times New Roman"/>
          <w:noProof/>
          <w:sz w:val="24"/>
        </w:rPr>
        <w:t xml:space="preserve"> timeline</w:t>
      </w:r>
      <w:r w:rsidR="002D459E" w:rsidRPr="002D459E">
        <w:rPr>
          <w:rFonts w:ascii="Times New Roman" w:hAnsi="Times New Roman"/>
          <w:noProof/>
          <w:sz w:val="24"/>
        </w:rPr>
        <w:t xml:space="preserve"> and </w:t>
      </w:r>
      <w:r w:rsidR="002D459E">
        <w:rPr>
          <w:rFonts w:ascii="Times New Roman" w:hAnsi="Times New Roman"/>
          <w:noProof/>
          <w:sz w:val="24"/>
        </w:rPr>
        <w:t>UE’s</w:t>
      </w:r>
      <w:r w:rsidR="002D459E" w:rsidRPr="002D459E">
        <w:rPr>
          <w:rFonts w:ascii="Times New Roman" w:hAnsi="Times New Roman"/>
          <w:noProof/>
          <w:sz w:val="24"/>
        </w:rPr>
        <w:t xml:space="preserve"> processing </w:t>
      </w:r>
      <w:r w:rsidR="002D459E">
        <w:rPr>
          <w:rFonts w:ascii="Times New Roman" w:hAnsi="Times New Roman"/>
          <w:noProof/>
          <w:sz w:val="24"/>
        </w:rPr>
        <w:t>timeline,</w:t>
      </w:r>
    </w:p>
    <w:p w14:paraId="32996FED" w14:textId="3F35A6A4" w:rsidR="00000C4F" w:rsidRPr="00000C4F" w:rsidRDefault="00ED62F0" w:rsidP="00F01206">
      <w:pPr>
        <w:pStyle w:val="ListParagraph"/>
        <w:numPr>
          <w:ilvl w:val="0"/>
          <w:numId w:val="35"/>
        </w:numPr>
        <w:jc w:val="both"/>
        <w:rPr>
          <w:rFonts w:ascii="Times New Roman" w:hAnsi="Times New Roman"/>
          <w:noProof/>
          <w:sz w:val="24"/>
        </w:rPr>
      </w:pPr>
      <w:r>
        <w:rPr>
          <w:rFonts w:ascii="Times New Roman" w:hAnsi="Times New Roman"/>
          <w:noProof/>
          <w:sz w:val="24"/>
        </w:rPr>
        <w:t>it a</w:t>
      </w:r>
      <w:r w:rsidR="00540D7B" w:rsidRPr="00A418E7">
        <w:rPr>
          <w:rFonts w:ascii="Times New Roman" w:hAnsi="Times New Roman"/>
          <w:noProof/>
          <w:sz w:val="24"/>
        </w:rPr>
        <w:t>chieves a similar performance to</w:t>
      </w:r>
      <w:r w:rsidR="00FE6E76">
        <w:rPr>
          <w:rFonts w:ascii="Times New Roman" w:hAnsi="Times New Roman"/>
          <w:noProof/>
          <w:sz w:val="24"/>
        </w:rPr>
        <w:t xml:space="preserve"> the one symbol control channel due to the </w:t>
      </w:r>
      <w:r w:rsidR="003808F3">
        <w:rPr>
          <w:rFonts w:ascii="Times New Roman" w:hAnsi="Times New Roman"/>
          <w:noProof/>
          <w:sz w:val="24"/>
        </w:rPr>
        <w:t xml:space="preserve">low </w:t>
      </w:r>
      <w:r w:rsidR="00FE6E76">
        <w:rPr>
          <w:rFonts w:ascii="Times New Roman" w:hAnsi="Times New Roman"/>
          <w:noProof/>
          <w:sz w:val="24"/>
        </w:rPr>
        <w:t xml:space="preserve">SINR operating point </w:t>
      </w:r>
      <w:r w:rsidR="003E008D">
        <w:rPr>
          <w:rFonts w:ascii="Times New Roman" w:hAnsi="Times New Roman"/>
          <w:noProof/>
          <w:sz w:val="24"/>
        </w:rPr>
        <w:t>of</w:t>
      </w:r>
      <w:r w:rsidR="00FE6E76">
        <w:rPr>
          <w:rFonts w:ascii="Times New Roman" w:hAnsi="Times New Roman"/>
          <w:noProof/>
          <w:sz w:val="24"/>
        </w:rPr>
        <w:t xml:space="preserve"> the control channel.</w:t>
      </w:r>
    </w:p>
    <w:p w14:paraId="249B1232" w14:textId="2CC1F675" w:rsidR="00B404D9" w:rsidRDefault="00B2185B" w:rsidP="00ED62F0">
      <w:pPr>
        <w:jc w:val="both"/>
        <w:rPr>
          <w:noProof/>
          <w:sz w:val="24"/>
        </w:rPr>
      </w:pPr>
      <w:r>
        <w:rPr>
          <w:noProof/>
          <w:sz w:val="24"/>
        </w:rPr>
        <w:t>Figures 4 and 5</w:t>
      </w:r>
      <w:r w:rsidR="00ED62F0">
        <w:rPr>
          <w:noProof/>
          <w:sz w:val="24"/>
        </w:rPr>
        <w:t xml:space="preserve"> </w:t>
      </w:r>
      <w:r w:rsidR="00FE532A">
        <w:rPr>
          <w:noProof/>
          <w:sz w:val="24"/>
        </w:rPr>
        <w:t>i</w:t>
      </w:r>
      <w:r w:rsidR="00B404D9">
        <w:rPr>
          <w:noProof/>
          <w:sz w:val="24"/>
        </w:rPr>
        <w:t>llustrate two</w:t>
      </w:r>
      <w:r w:rsidR="00FE532A">
        <w:rPr>
          <w:noProof/>
          <w:sz w:val="24"/>
        </w:rPr>
        <w:t xml:space="preserve"> example</w:t>
      </w:r>
      <w:r w:rsidR="00B404D9">
        <w:rPr>
          <w:noProof/>
          <w:sz w:val="24"/>
        </w:rPr>
        <w:t>s</w:t>
      </w:r>
      <w:r w:rsidR="00FE532A">
        <w:rPr>
          <w:noProof/>
          <w:sz w:val="24"/>
        </w:rPr>
        <w:t xml:space="preserve"> of</w:t>
      </w:r>
      <w:r w:rsidR="00B404D9">
        <w:rPr>
          <w:noProof/>
          <w:sz w:val="24"/>
        </w:rPr>
        <w:t xml:space="preserve"> a</w:t>
      </w:r>
      <w:r w:rsidR="00FE532A">
        <w:rPr>
          <w:noProof/>
          <w:sz w:val="24"/>
        </w:rPr>
        <w:t xml:space="preserve"> downlink-centric and an uplink-centric subframe with 14 symbols</w:t>
      </w:r>
      <w:r w:rsidR="00ED62F0">
        <w:rPr>
          <w:noProof/>
          <w:sz w:val="24"/>
        </w:rPr>
        <w:t xml:space="preserve"> </w:t>
      </w:r>
      <w:r w:rsidR="00FE532A">
        <w:rPr>
          <w:noProof/>
          <w:sz w:val="24"/>
        </w:rPr>
        <w:t xml:space="preserve">respectively, where </w:t>
      </w:r>
    </w:p>
    <w:p w14:paraId="4BB5CA16" w14:textId="59CC8EB7" w:rsidR="00B404D9" w:rsidRPr="00B404D9" w:rsidRDefault="00FE532A" w:rsidP="00B404D9">
      <w:pPr>
        <w:pStyle w:val="ListParagraph"/>
        <w:numPr>
          <w:ilvl w:val="0"/>
          <w:numId w:val="37"/>
        </w:numPr>
        <w:jc w:val="both"/>
        <w:rPr>
          <w:rFonts w:ascii="Times New Roman" w:eastAsia="SimSun" w:hAnsi="Times New Roman"/>
          <w:noProof/>
          <w:sz w:val="24"/>
          <w:szCs w:val="20"/>
        </w:rPr>
      </w:pPr>
      <w:r w:rsidRPr="00B404D9">
        <w:rPr>
          <w:rFonts w:ascii="Times New Roman" w:eastAsia="SimSun" w:hAnsi="Times New Roman"/>
          <w:noProof/>
          <w:sz w:val="24"/>
          <w:szCs w:val="20"/>
        </w:rPr>
        <w:t>the control channel is transmitted using two scaled numerology symbols</w:t>
      </w:r>
      <w:r w:rsidR="000D4A3A">
        <w:rPr>
          <w:rFonts w:ascii="Times New Roman" w:eastAsia="SimSun" w:hAnsi="Times New Roman"/>
          <w:noProof/>
          <w:sz w:val="24"/>
          <w:szCs w:val="20"/>
        </w:rPr>
        <w:t>,</w:t>
      </w:r>
    </w:p>
    <w:p w14:paraId="01DFAC27" w14:textId="70B0F311" w:rsidR="00B404D9" w:rsidRDefault="00B404D9" w:rsidP="00B404D9">
      <w:pPr>
        <w:pStyle w:val="ListParagraph"/>
        <w:numPr>
          <w:ilvl w:val="0"/>
          <w:numId w:val="37"/>
        </w:numPr>
        <w:jc w:val="both"/>
        <w:rPr>
          <w:rFonts w:ascii="Times New Roman" w:eastAsia="SimSun" w:hAnsi="Times New Roman"/>
          <w:noProof/>
          <w:sz w:val="24"/>
          <w:szCs w:val="20"/>
        </w:rPr>
      </w:pPr>
      <w:r w:rsidRPr="00B404D9">
        <w:rPr>
          <w:rFonts w:ascii="Times New Roman" w:eastAsia="SimSun" w:hAnsi="Times New Roman"/>
          <w:noProof/>
          <w:sz w:val="24"/>
          <w:szCs w:val="20"/>
        </w:rPr>
        <w:t>only one symbol is consumed for guard</w:t>
      </w:r>
      <w:r w:rsidR="000D4A3A">
        <w:rPr>
          <w:rFonts w:ascii="Times New Roman" w:eastAsia="SimSun" w:hAnsi="Times New Roman"/>
          <w:noProof/>
          <w:sz w:val="24"/>
          <w:szCs w:val="20"/>
        </w:rPr>
        <w:t>,</w:t>
      </w:r>
    </w:p>
    <w:p w14:paraId="54B93C57" w14:textId="59D51FA6" w:rsidR="00E71F5D" w:rsidRPr="00B404D9" w:rsidRDefault="0014208A" w:rsidP="007D1225">
      <w:pPr>
        <w:pStyle w:val="ListParagraph"/>
        <w:numPr>
          <w:ilvl w:val="0"/>
          <w:numId w:val="37"/>
        </w:numPr>
        <w:jc w:val="both"/>
        <w:rPr>
          <w:rFonts w:ascii="Times New Roman" w:eastAsia="SimSun" w:hAnsi="Times New Roman"/>
          <w:noProof/>
          <w:sz w:val="24"/>
          <w:szCs w:val="20"/>
        </w:rPr>
      </w:pPr>
      <w:r>
        <w:rPr>
          <w:noProof/>
        </w:rPr>
        <w:object w:dxaOrig="1440" w:dyaOrig="1440" w14:anchorId="689FE5E2">
          <v:shape id="_x0000_s1129" type="#_x0000_t75" style="position:absolute;left:0;text-align:left;margin-left:37.05pt;margin-top:12.15pt;width:438.2pt;height:125.4pt;z-index:251658242;mso-position-horizontal-relative:text;mso-position-vertical-relative:text">
            <v:imagedata r:id="rId22" o:title=""/>
          </v:shape>
          <o:OLEObject Type="Embed" ProgID="Visio.Drawing.11" ShapeID="_x0000_s1129" DrawAspect="Content" ObjectID="_1539883941" r:id="rId23"/>
        </w:object>
      </w:r>
      <w:r w:rsidR="00C25639">
        <w:rPr>
          <w:rFonts w:ascii="Times New Roman" w:eastAsia="SimSun" w:hAnsi="Times New Roman"/>
          <w:noProof/>
          <w:sz w:val="24"/>
          <w:szCs w:val="20"/>
        </w:rPr>
        <w:t xml:space="preserve">only </w:t>
      </w:r>
      <w:r w:rsidR="00B404D9">
        <w:rPr>
          <w:rFonts w:ascii="Times New Roman" w:eastAsia="SimSun" w:hAnsi="Times New Roman"/>
          <w:noProof/>
          <w:sz w:val="24"/>
          <w:szCs w:val="20"/>
        </w:rPr>
        <w:t>t</w:t>
      </w:r>
      <w:r w:rsidR="00B404D9" w:rsidRPr="00B404D9">
        <w:rPr>
          <w:rFonts w:ascii="Times New Roman" w:eastAsia="SimSun" w:hAnsi="Times New Roman"/>
          <w:noProof/>
          <w:sz w:val="24"/>
          <w:szCs w:val="20"/>
        </w:rPr>
        <w:t xml:space="preserve">he second </w:t>
      </w:r>
      <w:r w:rsidR="00B7467B">
        <w:rPr>
          <w:rFonts w:ascii="Times New Roman" w:eastAsia="SimSun" w:hAnsi="Times New Roman"/>
          <w:noProof/>
          <w:sz w:val="24"/>
          <w:szCs w:val="20"/>
        </w:rPr>
        <w:t xml:space="preserve">scaled numerology </w:t>
      </w:r>
      <w:r w:rsidR="00F14E0D">
        <w:rPr>
          <w:rFonts w:ascii="Times New Roman" w:eastAsia="SimSun" w:hAnsi="Times New Roman"/>
          <w:noProof/>
          <w:sz w:val="24"/>
          <w:szCs w:val="20"/>
        </w:rPr>
        <w:t xml:space="preserve">symbol </w:t>
      </w:r>
      <w:r w:rsidR="00B7467B">
        <w:rPr>
          <w:rFonts w:ascii="Times New Roman" w:eastAsia="SimSun" w:hAnsi="Times New Roman"/>
          <w:noProof/>
          <w:sz w:val="24"/>
          <w:szCs w:val="20"/>
        </w:rPr>
        <w:t>carries</w:t>
      </w:r>
      <w:r w:rsidR="00C25639">
        <w:rPr>
          <w:rFonts w:ascii="Times New Roman" w:eastAsia="SimSun" w:hAnsi="Times New Roman"/>
          <w:noProof/>
          <w:sz w:val="24"/>
          <w:szCs w:val="20"/>
        </w:rPr>
        <w:t xml:space="preserve"> the </w:t>
      </w:r>
      <w:r w:rsidR="00B8164F">
        <w:rPr>
          <w:color w:val="000000"/>
          <w:sz w:val="24"/>
          <w:szCs w:val="27"/>
        </w:rPr>
        <w:t>p</w:t>
      </w:r>
      <w:r w:rsidR="00B8164F">
        <w:rPr>
          <w:rFonts w:ascii="Times New Roman" w:eastAsia="SimSun" w:hAnsi="Times New Roman"/>
          <w:color w:val="000000"/>
          <w:sz w:val="24"/>
          <w:szCs w:val="27"/>
        </w:rPr>
        <w:t>rocessing-dependent</w:t>
      </w:r>
      <w:r w:rsidR="00C25639">
        <w:rPr>
          <w:rFonts w:ascii="Times New Roman" w:eastAsia="SimSun" w:hAnsi="Times New Roman"/>
          <w:noProof/>
          <w:sz w:val="24"/>
          <w:szCs w:val="20"/>
        </w:rPr>
        <w:t xml:space="preserve"> information.</w:t>
      </w:r>
      <w:r w:rsidR="00B404D9" w:rsidRPr="00B404D9">
        <w:rPr>
          <w:rFonts w:ascii="Times New Roman" w:eastAsia="SimSun" w:hAnsi="Times New Roman"/>
          <w:noProof/>
          <w:sz w:val="24"/>
          <w:szCs w:val="20"/>
        </w:rPr>
        <w:t xml:space="preserve"> </w:t>
      </w:r>
    </w:p>
    <w:p w14:paraId="5796BBA3" w14:textId="1A9BAD21" w:rsidR="00E71F5D" w:rsidRDefault="00E71F5D" w:rsidP="00ED62F0">
      <w:pPr>
        <w:jc w:val="both"/>
        <w:rPr>
          <w:noProof/>
          <w:sz w:val="24"/>
        </w:rPr>
      </w:pPr>
    </w:p>
    <w:p w14:paraId="22C3134D" w14:textId="47FD3935" w:rsidR="00E71F5D" w:rsidRDefault="00E71F5D" w:rsidP="00ED62F0">
      <w:pPr>
        <w:jc w:val="both"/>
        <w:rPr>
          <w:noProof/>
          <w:sz w:val="24"/>
        </w:rPr>
      </w:pPr>
    </w:p>
    <w:p w14:paraId="13F8838C" w14:textId="77777777" w:rsidR="00E71F5D" w:rsidRDefault="00E71F5D" w:rsidP="00ED62F0">
      <w:pPr>
        <w:jc w:val="both"/>
        <w:rPr>
          <w:noProof/>
          <w:sz w:val="24"/>
        </w:rPr>
      </w:pPr>
    </w:p>
    <w:p w14:paraId="6BF1F09D" w14:textId="77777777" w:rsidR="00E71F5D" w:rsidRDefault="00E71F5D" w:rsidP="00ED62F0">
      <w:pPr>
        <w:jc w:val="both"/>
        <w:rPr>
          <w:noProof/>
          <w:sz w:val="24"/>
        </w:rPr>
      </w:pPr>
    </w:p>
    <w:p w14:paraId="30B68800" w14:textId="77777777" w:rsidR="00E71F5D" w:rsidRPr="00ED62F0" w:rsidRDefault="00E71F5D" w:rsidP="00ED62F0">
      <w:pPr>
        <w:jc w:val="both"/>
        <w:rPr>
          <w:noProof/>
          <w:sz w:val="24"/>
        </w:rPr>
      </w:pPr>
    </w:p>
    <w:p w14:paraId="07D1C734" w14:textId="0914DAF1" w:rsidR="00E259D1" w:rsidRDefault="0014208A" w:rsidP="00975A50">
      <w:pPr>
        <w:pStyle w:val="Caption"/>
      </w:pPr>
      <w:r>
        <w:rPr>
          <w:noProof/>
        </w:rPr>
        <w:object w:dxaOrig="1440" w:dyaOrig="1440" w14:anchorId="2C935B19">
          <v:shape id="_x0000_s1132" type="#_x0000_t75" style="position:absolute;margin-left:32.45pt;margin-top:12.95pt;width:448.05pt;height:128.2pt;z-index:251658243;mso-position-horizontal-relative:text;mso-position-vertical-relative:text">
            <v:imagedata r:id="rId24" o:title=""/>
          </v:shape>
          <o:OLEObject Type="Embed" ProgID="Visio.Drawing.11" ShapeID="_x0000_s1132" DrawAspect="Content" ObjectID="_1539883942" r:id="rId25"/>
        </w:object>
      </w:r>
      <w:r w:rsidR="00E259D1">
        <w:t xml:space="preserve">Figure </w:t>
      </w:r>
      <w:r w:rsidR="00B2185B">
        <w:t>4</w:t>
      </w:r>
      <w:r w:rsidR="00E259D1">
        <w:t>: Downlink-c</w:t>
      </w:r>
      <w:r w:rsidR="00E259D1" w:rsidRPr="002E0672">
        <w:t xml:space="preserve">entric </w:t>
      </w:r>
      <w:proofErr w:type="spellStart"/>
      <w:r w:rsidR="00E259D1">
        <w:t>subframe</w:t>
      </w:r>
      <w:proofErr w:type="spellEnd"/>
      <w:r w:rsidR="00E259D1">
        <w:t xml:space="preserve"> design with</w:t>
      </w:r>
      <w:r w:rsidR="00E259D1" w:rsidRPr="002E0672">
        <w:t xml:space="preserve"> </w:t>
      </w:r>
      <w:proofErr w:type="spellStart"/>
      <w:r w:rsidR="00E259D1" w:rsidRPr="002E0672">
        <w:t>eNB</w:t>
      </w:r>
      <w:proofErr w:type="spellEnd"/>
      <w:r w:rsidR="00E259D1" w:rsidRPr="002E0672">
        <w:t xml:space="preserve"> turn-around</w:t>
      </w:r>
      <w:r w:rsidR="006D1952">
        <w:rPr>
          <w:noProof/>
        </w:rPr>
        <w:t xml:space="preserve"> with two scaled numerology symbols for</w:t>
      </w:r>
      <w:r w:rsidR="00E259D1">
        <w:rPr>
          <w:noProof/>
        </w:rPr>
        <w:t xml:space="preserve"> control</w:t>
      </w:r>
    </w:p>
    <w:p w14:paraId="57A2AF7A" w14:textId="7ECAB2B0" w:rsidR="00492097" w:rsidRDefault="00492097" w:rsidP="00E259D1"/>
    <w:p w14:paraId="2DDC7D96" w14:textId="49750B78" w:rsidR="00492097" w:rsidRDefault="00492097" w:rsidP="00E259D1"/>
    <w:p w14:paraId="25A0F447" w14:textId="77777777" w:rsidR="00492097" w:rsidRDefault="00492097" w:rsidP="00E259D1"/>
    <w:p w14:paraId="2AC814F9" w14:textId="77777777" w:rsidR="00492097" w:rsidRDefault="00492097" w:rsidP="00E259D1"/>
    <w:p w14:paraId="58D94B61" w14:textId="77777777" w:rsidR="00492097" w:rsidRDefault="00492097" w:rsidP="00E259D1"/>
    <w:p w14:paraId="55EE9DB2" w14:textId="557C021E" w:rsidR="00492097" w:rsidRDefault="00492097" w:rsidP="00E259D1"/>
    <w:p w14:paraId="6E548DFF" w14:textId="1CCAEDDA" w:rsidR="00D602A0" w:rsidRDefault="00E259D1" w:rsidP="00975A50">
      <w:pPr>
        <w:pStyle w:val="Caption"/>
        <w:rPr>
          <w:noProof/>
        </w:rPr>
      </w:pPr>
      <w:r>
        <w:t xml:space="preserve">Figure </w:t>
      </w:r>
      <w:r w:rsidR="00B2185B">
        <w:t>5</w:t>
      </w:r>
      <w:r>
        <w:t>: Uplink-c</w:t>
      </w:r>
      <w:r w:rsidRPr="002E0672">
        <w:t xml:space="preserve">entric </w:t>
      </w:r>
      <w:proofErr w:type="spellStart"/>
      <w:r>
        <w:t>subframe</w:t>
      </w:r>
      <w:proofErr w:type="spellEnd"/>
      <w:r>
        <w:t xml:space="preserve"> design with</w:t>
      </w:r>
      <w:r w:rsidRPr="002E0672">
        <w:t xml:space="preserve"> </w:t>
      </w:r>
      <w:proofErr w:type="spellStart"/>
      <w:r w:rsidRPr="002E0672">
        <w:t>eNB</w:t>
      </w:r>
      <w:proofErr w:type="spellEnd"/>
      <w:r w:rsidRPr="002E0672">
        <w:t xml:space="preserve"> turn-around</w:t>
      </w:r>
      <w:r>
        <w:rPr>
          <w:noProof/>
        </w:rPr>
        <w:t xml:space="preserve"> </w:t>
      </w:r>
      <w:r w:rsidR="006D1952">
        <w:rPr>
          <w:noProof/>
        </w:rPr>
        <w:t>with two scaled numerology symbols for control</w:t>
      </w:r>
    </w:p>
    <w:p w14:paraId="45B2A8F0" w14:textId="309F6369" w:rsidR="00CF286A" w:rsidRDefault="00395721" w:rsidP="002A4B88">
      <w:pPr>
        <w:jc w:val="both"/>
        <w:rPr>
          <w:noProof/>
          <w:sz w:val="24"/>
          <w:szCs w:val="24"/>
        </w:rPr>
      </w:pPr>
      <w:r>
        <w:rPr>
          <w:b/>
          <w:sz w:val="24"/>
          <w:szCs w:val="24"/>
          <w:u w:val="single"/>
          <w:lang w:eastAsia="ko-KR"/>
        </w:rPr>
        <w:t>Observation 2</w:t>
      </w:r>
      <w:r w:rsidR="009D66D8" w:rsidRPr="00561AB9">
        <w:rPr>
          <w:b/>
          <w:sz w:val="24"/>
          <w:szCs w:val="24"/>
          <w:u w:val="single"/>
          <w:lang w:eastAsia="ko-KR"/>
        </w:rPr>
        <w:t>:</w:t>
      </w:r>
      <w:r w:rsidR="009D66D8">
        <w:rPr>
          <w:noProof/>
          <w:sz w:val="24"/>
          <w:szCs w:val="24"/>
        </w:rPr>
        <w:t xml:space="preserve"> A scaled numerology downlink</w:t>
      </w:r>
      <w:r w:rsidR="009D66D8" w:rsidRPr="00561AB9">
        <w:rPr>
          <w:noProof/>
          <w:sz w:val="24"/>
          <w:szCs w:val="24"/>
        </w:rPr>
        <w:t xml:space="preserve"> control channel c</w:t>
      </w:r>
      <w:r w:rsidR="009D66D8">
        <w:rPr>
          <w:noProof/>
          <w:sz w:val="24"/>
          <w:szCs w:val="24"/>
        </w:rPr>
        <w:t>ould provide a more efficient eNB</w:t>
      </w:r>
      <w:r w:rsidR="009D66D8" w:rsidRPr="00561AB9">
        <w:rPr>
          <w:noProof/>
          <w:sz w:val="24"/>
          <w:szCs w:val="24"/>
        </w:rPr>
        <w:t>-turnaroun</w:t>
      </w:r>
      <w:r w:rsidR="009D66D8">
        <w:rPr>
          <w:noProof/>
          <w:sz w:val="24"/>
          <w:szCs w:val="24"/>
        </w:rPr>
        <w:t>d</w:t>
      </w:r>
      <w:r w:rsidR="009D66D8" w:rsidRPr="00561AB9">
        <w:rPr>
          <w:noProof/>
          <w:sz w:val="24"/>
          <w:szCs w:val="24"/>
        </w:rPr>
        <w:t xml:space="preserve"> and enable low latency services.</w:t>
      </w:r>
    </w:p>
    <w:p w14:paraId="29F114BF" w14:textId="58518841" w:rsidR="0082799E" w:rsidRDefault="0023570B" w:rsidP="0023570B">
      <w:pPr>
        <w:jc w:val="both"/>
        <w:rPr>
          <w:sz w:val="24"/>
          <w:szCs w:val="24"/>
        </w:rPr>
      </w:pPr>
      <w:r>
        <w:rPr>
          <w:b/>
          <w:sz w:val="24"/>
          <w:szCs w:val="24"/>
          <w:u w:val="single"/>
          <w:lang w:eastAsia="ko-KR"/>
        </w:rPr>
        <w:t>Proposal 2</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downlink control channel</w:t>
      </w:r>
      <w:r w:rsidRPr="002A4B88">
        <w:rPr>
          <w:noProof/>
          <w:sz w:val="24"/>
          <w:szCs w:val="24"/>
        </w:rPr>
        <w:t xml:space="preserve"> by scaling up SCS (i.e., scaling down symbol duration)</w:t>
      </w:r>
      <w:r w:rsidRPr="002A4B88">
        <w:rPr>
          <w:sz w:val="24"/>
          <w:szCs w:val="24"/>
        </w:rPr>
        <w:t>.</w:t>
      </w:r>
    </w:p>
    <w:p w14:paraId="37F286DC" w14:textId="34262231" w:rsidR="0082799E" w:rsidRPr="00E947E2" w:rsidRDefault="00C72402" w:rsidP="00453FA3">
      <w:pPr>
        <w:pStyle w:val="Heading2"/>
      </w:pPr>
      <w:r>
        <w:t xml:space="preserve">Scaled </w:t>
      </w:r>
      <w:r w:rsidR="009A28C2">
        <w:t>n</w:t>
      </w:r>
      <w:r>
        <w:t xml:space="preserve">umerology </w:t>
      </w:r>
      <w:r w:rsidR="0082799E">
        <w:t xml:space="preserve">Control </w:t>
      </w:r>
      <w:bookmarkStart w:id="5" w:name="_Ref450868574"/>
      <w:r>
        <w:t>Performance Evaluation</w:t>
      </w:r>
    </w:p>
    <w:p w14:paraId="6E2C6E9A" w14:textId="54BA172A" w:rsidR="0082799E" w:rsidRDefault="0082799E" w:rsidP="0082799E">
      <w:pPr>
        <w:overflowPunct/>
        <w:autoSpaceDE/>
        <w:autoSpaceDN/>
        <w:adjustRightInd/>
        <w:spacing w:after="0"/>
        <w:jc w:val="both"/>
        <w:textAlignment w:val="auto"/>
        <w:rPr>
          <w:color w:val="000000"/>
          <w:sz w:val="24"/>
          <w:szCs w:val="27"/>
        </w:rPr>
      </w:pPr>
      <w:r>
        <w:rPr>
          <w:color w:val="000000"/>
          <w:sz w:val="24"/>
          <w:szCs w:val="27"/>
        </w:rPr>
        <w:t>The CP length for both data and control channels should be able to</w:t>
      </w:r>
      <w:r w:rsidRPr="00F00A3A">
        <w:rPr>
          <w:color w:val="000000"/>
          <w:sz w:val="24"/>
          <w:szCs w:val="27"/>
        </w:rPr>
        <w:t xml:space="preserve"> address </w:t>
      </w:r>
      <w:r>
        <w:rPr>
          <w:color w:val="000000"/>
          <w:sz w:val="24"/>
          <w:szCs w:val="27"/>
        </w:rPr>
        <w:t xml:space="preserve">a range of carrier frequencies, from lower than 1GHz, to higher than </w:t>
      </w:r>
      <w:r w:rsidRPr="00F00A3A">
        <w:rPr>
          <w:color w:val="000000"/>
          <w:sz w:val="24"/>
          <w:szCs w:val="27"/>
        </w:rPr>
        <w:t>6GHz</w:t>
      </w:r>
      <w:r>
        <w:rPr>
          <w:color w:val="000000"/>
          <w:sz w:val="24"/>
          <w:szCs w:val="27"/>
        </w:rPr>
        <w:t>, and a variety of different deployments scenarios. As we already demonstrated in a previous contribution [</w:t>
      </w:r>
      <w:r w:rsidR="00962635">
        <w:rPr>
          <w:color w:val="000000"/>
          <w:sz w:val="24"/>
          <w:szCs w:val="27"/>
        </w:rPr>
        <w:t>4</w:t>
      </w:r>
      <w:r>
        <w:rPr>
          <w:color w:val="000000"/>
          <w:sz w:val="24"/>
          <w:szCs w:val="27"/>
        </w:rPr>
        <w:t xml:space="preserve">], a </w:t>
      </w:r>
      <w:r w:rsidRPr="00DF249F">
        <w:rPr>
          <w:color w:val="000000"/>
          <w:sz w:val="24"/>
          <w:szCs w:val="27"/>
        </w:rPr>
        <w:t>scaled numerology family with normal CP</w:t>
      </w:r>
      <w:r>
        <w:rPr>
          <w:color w:val="000000"/>
          <w:sz w:val="24"/>
          <w:szCs w:val="27"/>
        </w:rPr>
        <w:t xml:space="preserve"> and a n</w:t>
      </w:r>
      <w:r w:rsidRPr="00F00A3A">
        <w:rPr>
          <w:color w:val="000000"/>
          <w:sz w:val="24"/>
          <w:szCs w:val="27"/>
        </w:rPr>
        <w:t xml:space="preserve">atural scaling of </w:t>
      </w:r>
      <w:r>
        <w:rPr>
          <w:color w:val="000000"/>
          <w:sz w:val="24"/>
          <w:szCs w:val="27"/>
        </w:rPr>
        <w:t xml:space="preserve">the </w:t>
      </w:r>
      <w:r w:rsidRPr="00F00A3A">
        <w:rPr>
          <w:color w:val="000000"/>
          <w:sz w:val="24"/>
          <w:szCs w:val="27"/>
        </w:rPr>
        <w:t>CP</w:t>
      </w:r>
      <w:r>
        <w:rPr>
          <w:color w:val="000000"/>
          <w:sz w:val="24"/>
          <w:szCs w:val="27"/>
        </w:rPr>
        <w:t xml:space="preserve"> length</w:t>
      </w:r>
      <w:r w:rsidRPr="00F00A3A">
        <w:rPr>
          <w:color w:val="000000"/>
          <w:sz w:val="24"/>
          <w:szCs w:val="27"/>
        </w:rPr>
        <w:t xml:space="preserve"> </w:t>
      </w:r>
      <w:r w:rsidRPr="00DF249F">
        <w:rPr>
          <w:color w:val="000000"/>
          <w:sz w:val="24"/>
          <w:szCs w:val="27"/>
        </w:rPr>
        <w:t>is able to</w:t>
      </w:r>
      <w:r w:rsidR="004C6396">
        <w:rPr>
          <w:color w:val="000000"/>
          <w:sz w:val="24"/>
          <w:szCs w:val="27"/>
        </w:rPr>
        <w:t xml:space="preserve"> </w:t>
      </w:r>
      <w:r w:rsidR="004C6396" w:rsidRPr="00DF249F">
        <w:rPr>
          <w:color w:val="000000"/>
          <w:sz w:val="24"/>
          <w:szCs w:val="27"/>
        </w:rPr>
        <w:t>gracefully</w:t>
      </w:r>
      <w:r w:rsidRPr="00DF249F">
        <w:rPr>
          <w:color w:val="000000"/>
          <w:sz w:val="24"/>
          <w:szCs w:val="27"/>
        </w:rPr>
        <w:t xml:space="preserve"> handle </w:t>
      </w:r>
      <w:r>
        <w:rPr>
          <w:color w:val="000000"/>
          <w:sz w:val="24"/>
          <w:szCs w:val="27"/>
        </w:rPr>
        <w:t xml:space="preserve">typical </w:t>
      </w:r>
      <w:r w:rsidRPr="00DF249F">
        <w:rPr>
          <w:color w:val="000000"/>
          <w:sz w:val="24"/>
          <w:szCs w:val="27"/>
        </w:rPr>
        <w:t>extended delay spread environments</w:t>
      </w:r>
      <w:r>
        <w:rPr>
          <w:color w:val="000000"/>
          <w:sz w:val="24"/>
          <w:szCs w:val="27"/>
        </w:rPr>
        <w:t xml:space="preserve"> (such as </w:t>
      </w:r>
      <w:r w:rsidRPr="00DF249F">
        <w:rPr>
          <w:color w:val="000000"/>
          <w:sz w:val="24"/>
          <w:szCs w:val="27"/>
        </w:rPr>
        <w:t>the Multicast and broadcast over a single frequency network (MBSFN) and the Extended Vehicular B model</w:t>
      </w:r>
      <w:r>
        <w:rPr>
          <w:color w:val="000000"/>
          <w:sz w:val="24"/>
          <w:szCs w:val="27"/>
        </w:rPr>
        <w:t>)</w:t>
      </w:r>
      <w:r w:rsidRPr="00DF249F">
        <w:rPr>
          <w:color w:val="000000"/>
          <w:sz w:val="24"/>
          <w:szCs w:val="27"/>
        </w:rPr>
        <w:t xml:space="preserve"> in low and high mobility</w:t>
      </w:r>
      <w:r>
        <w:rPr>
          <w:color w:val="000000"/>
          <w:sz w:val="24"/>
          <w:szCs w:val="27"/>
        </w:rPr>
        <w:t>.</w:t>
      </w:r>
      <w:r w:rsidR="00E90B7C" w:rsidRPr="00E90B7C">
        <w:rPr>
          <w:color w:val="000000"/>
          <w:sz w:val="24"/>
          <w:szCs w:val="27"/>
        </w:rPr>
        <w:t xml:space="preserve"> </w:t>
      </w:r>
      <w:r w:rsidR="00E90B7C">
        <w:rPr>
          <w:color w:val="000000"/>
          <w:sz w:val="24"/>
          <w:szCs w:val="27"/>
        </w:rPr>
        <w:t>Note that the impact on SNR and on control channel performance due to excess delay beyond CP could be found in appendix of [1].</w:t>
      </w:r>
    </w:p>
    <w:p w14:paraId="399BEB21" w14:textId="77777777" w:rsidR="0082799E" w:rsidRDefault="0082799E" w:rsidP="0082799E">
      <w:pPr>
        <w:overflowPunct/>
        <w:autoSpaceDE/>
        <w:autoSpaceDN/>
        <w:adjustRightInd/>
        <w:spacing w:after="0"/>
        <w:jc w:val="both"/>
        <w:textAlignment w:val="auto"/>
        <w:rPr>
          <w:color w:val="000000"/>
          <w:sz w:val="24"/>
          <w:szCs w:val="27"/>
        </w:rPr>
      </w:pPr>
    </w:p>
    <w:p w14:paraId="2D981B18" w14:textId="168968CF" w:rsidR="0082799E" w:rsidRDefault="0082799E" w:rsidP="0082799E">
      <w:pPr>
        <w:overflowPunct/>
        <w:autoSpaceDE/>
        <w:autoSpaceDN/>
        <w:adjustRightInd/>
        <w:spacing w:after="0"/>
        <w:jc w:val="both"/>
        <w:textAlignment w:val="auto"/>
        <w:rPr>
          <w:color w:val="000000"/>
          <w:sz w:val="24"/>
          <w:szCs w:val="27"/>
        </w:rPr>
      </w:pPr>
      <w:r w:rsidRPr="00A44887">
        <w:rPr>
          <w:color w:val="000000"/>
          <w:sz w:val="24"/>
          <w:szCs w:val="27"/>
        </w:rPr>
        <w:t xml:space="preserve">The numerology for the </w:t>
      </w:r>
      <w:proofErr w:type="spellStart"/>
      <w:r w:rsidRPr="00A44887">
        <w:rPr>
          <w:color w:val="000000"/>
          <w:sz w:val="24"/>
          <w:szCs w:val="27"/>
        </w:rPr>
        <w:t>eMBB</w:t>
      </w:r>
      <w:proofErr w:type="spellEnd"/>
      <w:r w:rsidRPr="00A44887">
        <w:rPr>
          <w:color w:val="000000"/>
          <w:sz w:val="24"/>
          <w:szCs w:val="27"/>
        </w:rPr>
        <w:t xml:space="preserve"> data channel should be chosen</w:t>
      </w:r>
      <w:r>
        <w:rPr>
          <w:color w:val="000000"/>
          <w:sz w:val="24"/>
          <w:szCs w:val="27"/>
        </w:rPr>
        <w:t xml:space="preserve"> such</w:t>
      </w:r>
      <w:r w:rsidRPr="00A44887">
        <w:rPr>
          <w:color w:val="000000"/>
          <w:sz w:val="24"/>
          <w:szCs w:val="27"/>
        </w:rPr>
        <w:t xml:space="preserve"> that high spectrum efficiency </w:t>
      </w:r>
      <w:r>
        <w:rPr>
          <w:color w:val="000000"/>
          <w:sz w:val="24"/>
          <w:szCs w:val="27"/>
        </w:rPr>
        <w:t xml:space="preserve">can be supported </w:t>
      </w:r>
      <w:r w:rsidRPr="00A44887">
        <w:rPr>
          <w:color w:val="000000"/>
          <w:sz w:val="24"/>
          <w:szCs w:val="27"/>
        </w:rPr>
        <w:t>even for deployment scenarios with large delay spread</w:t>
      </w:r>
      <w:r>
        <w:rPr>
          <w:color w:val="000000"/>
          <w:sz w:val="24"/>
          <w:szCs w:val="27"/>
        </w:rPr>
        <w:t>.</w:t>
      </w:r>
      <w:r w:rsidRPr="00A44887">
        <w:rPr>
          <w:color w:val="000000"/>
          <w:sz w:val="24"/>
          <w:szCs w:val="27"/>
        </w:rPr>
        <w:t xml:space="preserve"> </w:t>
      </w:r>
      <w:r>
        <w:rPr>
          <w:color w:val="000000"/>
          <w:sz w:val="24"/>
          <w:szCs w:val="27"/>
        </w:rPr>
        <w:t xml:space="preserve">If the CP is not long enough, </w:t>
      </w:r>
      <w:r w:rsidRPr="00A44887">
        <w:rPr>
          <w:color w:val="000000"/>
          <w:sz w:val="24"/>
          <w:szCs w:val="27"/>
        </w:rPr>
        <w:t xml:space="preserve">the </w:t>
      </w:r>
      <w:r>
        <w:rPr>
          <w:color w:val="000000"/>
          <w:sz w:val="24"/>
          <w:szCs w:val="27"/>
        </w:rPr>
        <w:lastRenderedPageBreak/>
        <w:t>interference</w:t>
      </w:r>
      <w:r w:rsidRPr="00A44887">
        <w:rPr>
          <w:color w:val="000000"/>
          <w:sz w:val="24"/>
          <w:szCs w:val="27"/>
        </w:rPr>
        <w:t xml:space="preserve"> due to excessive delay spread </w:t>
      </w:r>
      <w:r>
        <w:rPr>
          <w:color w:val="000000"/>
          <w:sz w:val="24"/>
          <w:szCs w:val="27"/>
        </w:rPr>
        <w:t xml:space="preserve">beyond the CP </w:t>
      </w:r>
      <w:r w:rsidRPr="00A44887">
        <w:rPr>
          <w:color w:val="000000"/>
          <w:sz w:val="24"/>
          <w:szCs w:val="27"/>
        </w:rPr>
        <w:t xml:space="preserve">would limit the effective SINR at high geometries. </w:t>
      </w:r>
      <w:r>
        <w:rPr>
          <w:color w:val="000000"/>
          <w:sz w:val="24"/>
          <w:szCs w:val="27"/>
        </w:rPr>
        <w:t xml:space="preserve">However, for the </w:t>
      </w:r>
      <w:proofErr w:type="spellStart"/>
      <w:r>
        <w:rPr>
          <w:color w:val="000000"/>
          <w:sz w:val="24"/>
          <w:szCs w:val="27"/>
        </w:rPr>
        <w:t>eMMB</w:t>
      </w:r>
      <w:proofErr w:type="spellEnd"/>
      <w:r>
        <w:rPr>
          <w:color w:val="000000"/>
          <w:sz w:val="24"/>
          <w:szCs w:val="27"/>
        </w:rPr>
        <w:t xml:space="preserve"> control channel, the operating SINR point is typically lower, since the maximum spectral efficiency that the control channel supports is lower than that of the data channel. Thus, a shorter CP length for symbols that carry the control channel is expected not to impact the performance </w:t>
      </w:r>
      <w:r w:rsidR="0088693A">
        <w:rPr>
          <w:color w:val="000000"/>
          <w:sz w:val="24"/>
          <w:szCs w:val="27"/>
        </w:rPr>
        <w:t xml:space="preserve">significantly </w:t>
      </w:r>
      <w:r>
        <w:rPr>
          <w:color w:val="000000"/>
          <w:sz w:val="24"/>
          <w:szCs w:val="27"/>
        </w:rPr>
        <w:t xml:space="preserve">even if it leads to a larger </w:t>
      </w:r>
      <w:proofErr w:type="spellStart"/>
      <w:r>
        <w:rPr>
          <w:color w:val="000000"/>
          <w:sz w:val="24"/>
          <w:szCs w:val="27"/>
        </w:rPr>
        <w:t>intersymbol</w:t>
      </w:r>
      <w:proofErr w:type="spellEnd"/>
      <w:r>
        <w:rPr>
          <w:color w:val="000000"/>
          <w:sz w:val="24"/>
          <w:szCs w:val="27"/>
        </w:rPr>
        <w:t xml:space="preserve"> interference.</w:t>
      </w:r>
    </w:p>
    <w:p w14:paraId="3F5433D9" w14:textId="77777777" w:rsidR="0082799E" w:rsidRDefault="0082799E" w:rsidP="0082799E">
      <w:pPr>
        <w:overflowPunct/>
        <w:autoSpaceDE/>
        <w:autoSpaceDN/>
        <w:adjustRightInd/>
        <w:spacing w:after="0"/>
        <w:jc w:val="both"/>
        <w:textAlignment w:val="auto"/>
        <w:rPr>
          <w:color w:val="000000"/>
          <w:sz w:val="24"/>
          <w:szCs w:val="27"/>
        </w:rPr>
      </w:pPr>
    </w:p>
    <w:p w14:paraId="1C55D44A" w14:textId="77777777" w:rsidR="0082799E" w:rsidRDefault="0082799E" w:rsidP="0082799E">
      <w:pPr>
        <w:overflowPunct/>
        <w:spacing w:after="0"/>
        <w:jc w:val="both"/>
        <w:textAlignment w:val="auto"/>
        <w:rPr>
          <w:color w:val="000000"/>
          <w:sz w:val="24"/>
          <w:szCs w:val="27"/>
        </w:rPr>
      </w:pPr>
      <w:r>
        <w:rPr>
          <w:color w:val="000000"/>
          <w:sz w:val="24"/>
          <w:szCs w:val="27"/>
        </w:rPr>
        <w:t xml:space="preserve">To demonstrate this, in this contribution, we consider the </w:t>
      </w:r>
      <w:r w:rsidRPr="00DF249F">
        <w:rPr>
          <w:color w:val="000000"/>
          <w:sz w:val="24"/>
          <w:szCs w:val="27"/>
        </w:rPr>
        <w:t>scaled numerology family with f</w:t>
      </w:r>
      <w:r w:rsidRPr="00DF249F">
        <w:rPr>
          <w:color w:val="000000"/>
          <w:sz w:val="24"/>
          <w:szCs w:val="27"/>
          <w:vertAlign w:val="subscript"/>
        </w:rPr>
        <w:t>0</w:t>
      </w:r>
      <w:r>
        <w:rPr>
          <w:color w:val="000000"/>
          <w:sz w:val="24"/>
          <w:szCs w:val="27"/>
        </w:rPr>
        <w:t xml:space="preserve"> = 15</w:t>
      </w:r>
      <w:r w:rsidRPr="00DF249F">
        <w:rPr>
          <w:color w:val="000000"/>
          <w:sz w:val="24"/>
          <w:szCs w:val="27"/>
        </w:rPr>
        <w:t xml:space="preserve"> K</w:t>
      </w:r>
      <w:r>
        <w:rPr>
          <w:color w:val="000000"/>
          <w:sz w:val="24"/>
          <w:szCs w:val="27"/>
        </w:rPr>
        <w:t>H</w:t>
      </w:r>
      <w:r w:rsidRPr="00DF249F">
        <w:rPr>
          <w:color w:val="000000"/>
          <w:sz w:val="24"/>
          <w:szCs w:val="27"/>
        </w:rPr>
        <w:t xml:space="preserve">z, a scaling </w:t>
      </w:r>
      <w:r w:rsidRPr="0088693A">
        <w:rPr>
          <w:color w:val="000000"/>
          <w:sz w:val="24"/>
          <w:szCs w:val="24"/>
        </w:rPr>
        <w:t xml:space="preserve">of </w:t>
      </w:r>
      <w:proofErr w:type="spellStart"/>
      <w:r w:rsidRPr="0088693A">
        <w:rPr>
          <w:sz w:val="24"/>
          <w:szCs w:val="24"/>
        </w:rPr>
        <w:t>f</w:t>
      </w:r>
      <w:r w:rsidRPr="0088693A">
        <w:rPr>
          <w:sz w:val="24"/>
          <w:szCs w:val="24"/>
          <w:vertAlign w:val="subscript"/>
        </w:rPr>
        <w:t>sc</w:t>
      </w:r>
      <w:proofErr w:type="spellEnd"/>
      <w:r w:rsidRPr="0088693A">
        <w:rPr>
          <w:sz w:val="24"/>
          <w:szCs w:val="24"/>
        </w:rPr>
        <w:t xml:space="preserve"> = f</w:t>
      </w:r>
      <w:r w:rsidRPr="0088693A">
        <w:rPr>
          <w:sz w:val="24"/>
          <w:szCs w:val="24"/>
          <w:vertAlign w:val="subscript"/>
        </w:rPr>
        <w:t>0</w:t>
      </w:r>
      <m:oMath>
        <m:r>
          <w:rPr>
            <w:rFonts w:ascii="Cambria Math" w:hAnsi="Cambria Math"/>
            <w:sz w:val="24"/>
            <w:szCs w:val="24"/>
            <w:vertAlign w:val="subscript"/>
          </w:rPr>
          <m:t>⋅</m:t>
        </m:r>
      </m:oMath>
      <w:proofErr w:type="gramStart"/>
      <w:r w:rsidRPr="0088693A">
        <w:rPr>
          <w:sz w:val="24"/>
          <w:szCs w:val="24"/>
        </w:rPr>
        <w:t>2</w:t>
      </w:r>
      <w:r w:rsidRPr="0088693A">
        <w:rPr>
          <w:sz w:val="24"/>
          <w:szCs w:val="24"/>
          <w:vertAlign w:val="superscript"/>
        </w:rPr>
        <w:t>m</w:t>
      </w:r>
      <w:r w:rsidRPr="00DF249F">
        <w:rPr>
          <w:sz w:val="22"/>
          <w:vertAlign w:val="superscript"/>
        </w:rPr>
        <w:t xml:space="preserve">  </w:t>
      </w:r>
      <w:r w:rsidRPr="00DF249F">
        <w:rPr>
          <w:color w:val="000000"/>
          <w:sz w:val="24"/>
          <w:szCs w:val="27"/>
        </w:rPr>
        <w:t>with</w:t>
      </w:r>
      <w:proofErr w:type="gramEnd"/>
      <w:r w:rsidRPr="00DF249F">
        <w:rPr>
          <w:color w:val="000000"/>
          <w:sz w:val="24"/>
          <w:szCs w:val="27"/>
        </w:rPr>
        <w:t xml:space="preserve"> a CP overhead of 7.031% of the symbol length (details in Table 1</w:t>
      </w:r>
      <w:r>
        <w:rPr>
          <w:color w:val="000000"/>
          <w:sz w:val="24"/>
          <w:szCs w:val="27"/>
        </w:rPr>
        <w:t>), similar to LTE.</w:t>
      </w:r>
    </w:p>
    <w:p w14:paraId="708EEE5C" w14:textId="77777777" w:rsidR="00F01206" w:rsidRDefault="00F01206" w:rsidP="0082799E">
      <w:pPr>
        <w:overflowPunct/>
        <w:spacing w:after="0"/>
        <w:jc w:val="both"/>
        <w:textAlignment w:val="auto"/>
        <w:rPr>
          <w:color w:val="000000"/>
          <w:sz w:val="24"/>
          <w:szCs w:val="27"/>
        </w:rPr>
      </w:pPr>
    </w:p>
    <w:tbl>
      <w:tblPr>
        <w:tblStyle w:val="TableGridLight"/>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763"/>
        <w:gridCol w:w="1872"/>
        <w:gridCol w:w="1896"/>
        <w:gridCol w:w="1763"/>
      </w:tblGrid>
      <w:tr w:rsidR="0082799E" w:rsidRPr="00D61FD4" w14:paraId="1260125D" w14:textId="77777777" w:rsidTr="000F3AFF">
        <w:trPr>
          <w:trHeight w:val="348"/>
          <w:jc w:val="center"/>
        </w:trPr>
        <w:tc>
          <w:tcPr>
            <w:tcW w:w="2335" w:type="dxa"/>
            <w:vAlign w:val="center"/>
            <w:hideMark/>
          </w:tcPr>
          <w:p w14:paraId="23BDE729" w14:textId="77777777" w:rsidR="0082799E" w:rsidRPr="00D61FD4" w:rsidRDefault="0082799E" w:rsidP="000F3AFF">
            <w:pPr>
              <w:jc w:val="center"/>
            </w:pPr>
            <w:r w:rsidRPr="00D61FD4">
              <w:rPr>
                <w:b/>
              </w:rPr>
              <w:t>Subcarrier Spacing</w:t>
            </w:r>
          </w:p>
        </w:tc>
        <w:tc>
          <w:tcPr>
            <w:tcW w:w="1763" w:type="dxa"/>
            <w:shd w:val="clear" w:color="auto" w:fill="BDD6EE" w:themeFill="accent1" w:themeFillTint="66"/>
            <w:vAlign w:val="center"/>
          </w:tcPr>
          <w:p w14:paraId="4759E649" w14:textId="77777777" w:rsidR="0082799E" w:rsidRPr="00D61FD4" w:rsidRDefault="0082799E" w:rsidP="000F3AFF">
            <w:pPr>
              <w:jc w:val="center"/>
              <w:rPr>
                <w:b/>
              </w:rPr>
            </w:pPr>
            <w:r>
              <w:rPr>
                <w:b/>
              </w:rPr>
              <w:t>15 KHz</w:t>
            </w:r>
          </w:p>
        </w:tc>
        <w:tc>
          <w:tcPr>
            <w:tcW w:w="1872" w:type="dxa"/>
            <w:shd w:val="clear" w:color="auto" w:fill="BDD6EE" w:themeFill="accent1" w:themeFillTint="66"/>
            <w:vAlign w:val="center"/>
            <w:hideMark/>
          </w:tcPr>
          <w:p w14:paraId="5EE468EB" w14:textId="77777777" w:rsidR="0082799E" w:rsidRPr="00D61FD4" w:rsidRDefault="0082799E" w:rsidP="000F3AFF">
            <w:pPr>
              <w:jc w:val="center"/>
            </w:pPr>
            <w:r w:rsidRPr="00465C73">
              <w:rPr>
                <w:rFonts w:eastAsia="Malgun Gothic"/>
                <w:b/>
                <w:sz w:val="22"/>
                <w:lang w:eastAsia="ko-KR"/>
              </w:rPr>
              <w:t>30kHz</w:t>
            </w:r>
          </w:p>
        </w:tc>
        <w:tc>
          <w:tcPr>
            <w:tcW w:w="1896" w:type="dxa"/>
            <w:shd w:val="clear" w:color="auto" w:fill="BDD6EE" w:themeFill="accent1" w:themeFillTint="66"/>
            <w:vAlign w:val="center"/>
            <w:hideMark/>
          </w:tcPr>
          <w:p w14:paraId="7B99D682" w14:textId="77777777" w:rsidR="0082799E" w:rsidRPr="00D61FD4" w:rsidRDefault="0082799E" w:rsidP="000F3AFF">
            <w:pPr>
              <w:jc w:val="center"/>
            </w:pPr>
            <w:r w:rsidRPr="00465C73">
              <w:rPr>
                <w:rFonts w:eastAsia="Malgun Gothic"/>
                <w:b/>
                <w:sz w:val="22"/>
                <w:lang w:eastAsia="ko-KR"/>
              </w:rPr>
              <w:t>60kHz</w:t>
            </w:r>
          </w:p>
        </w:tc>
        <w:tc>
          <w:tcPr>
            <w:tcW w:w="1763" w:type="dxa"/>
            <w:shd w:val="clear" w:color="auto" w:fill="BDD6EE" w:themeFill="accent1" w:themeFillTint="66"/>
            <w:vAlign w:val="center"/>
            <w:hideMark/>
          </w:tcPr>
          <w:p w14:paraId="57C742F2" w14:textId="77777777" w:rsidR="0082799E" w:rsidRPr="00D61FD4" w:rsidRDefault="0082799E" w:rsidP="000F3AFF">
            <w:pPr>
              <w:jc w:val="center"/>
            </w:pPr>
            <w:r w:rsidRPr="00465C73">
              <w:rPr>
                <w:rFonts w:eastAsia="Malgun Gothic"/>
                <w:b/>
                <w:sz w:val="22"/>
                <w:lang w:eastAsia="ko-KR"/>
              </w:rPr>
              <w:t>120kHz</w:t>
            </w:r>
          </w:p>
        </w:tc>
      </w:tr>
      <w:tr w:rsidR="0082799E" w:rsidRPr="00D61FD4" w14:paraId="0FF3FED9" w14:textId="77777777" w:rsidTr="000F3AFF">
        <w:trPr>
          <w:trHeight w:val="290"/>
          <w:jc w:val="center"/>
        </w:trPr>
        <w:tc>
          <w:tcPr>
            <w:tcW w:w="2335" w:type="dxa"/>
            <w:vAlign w:val="center"/>
            <w:hideMark/>
          </w:tcPr>
          <w:p w14:paraId="0AAD221A" w14:textId="77777777" w:rsidR="0082799E" w:rsidRPr="00D61FD4" w:rsidRDefault="0082799E" w:rsidP="000F3AFF">
            <w:pPr>
              <w:jc w:val="center"/>
            </w:pPr>
            <w:r>
              <w:rPr>
                <w:b/>
              </w:rPr>
              <w:t>CP (</w:t>
            </w:r>
            <w:proofErr w:type="spellStart"/>
            <m:oMath>
              <m:r>
                <m:rPr>
                  <m:nor/>
                </m:rPr>
                <w:rPr>
                  <w:b/>
                </w:rPr>
                <m:t>μsec</m:t>
              </m:r>
            </m:oMath>
            <w:proofErr w:type="spellEnd"/>
            <w:r w:rsidRPr="00D61FD4">
              <w:rPr>
                <w:b/>
              </w:rPr>
              <w:t>)</w:t>
            </w:r>
          </w:p>
        </w:tc>
        <w:tc>
          <w:tcPr>
            <w:tcW w:w="1763" w:type="dxa"/>
            <w:shd w:val="clear" w:color="auto" w:fill="BDD6EE" w:themeFill="accent1" w:themeFillTint="66"/>
            <w:vAlign w:val="center"/>
          </w:tcPr>
          <w:p w14:paraId="2F01E848" w14:textId="77777777" w:rsidR="0082799E" w:rsidRPr="00D61FD4" w:rsidRDefault="0082799E" w:rsidP="000F3AFF">
            <w:pPr>
              <w:jc w:val="center"/>
            </w:pPr>
            <w:r>
              <w:t>4.6875</w:t>
            </w:r>
          </w:p>
        </w:tc>
        <w:tc>
          <w:tcPr>
            <w:tcW w:w="1872" w:type="dxa"/>
            <w:shd w:val="clear" w:color="auto" w:fill="BDD6EE" w:themeFill="accent1" w:themeFillTint="66"/>
            <w:vAlign w:val="center"/>
          </w:tcPr>
          <w:p w14:paraId="7738EBC4" w14:textId="77777777" w:rsidR="0082799E" w:rsidRPr="00D61FD4" w:rsidRDefault="0082799E" w:rsidP="000F3AFF">
            <w:pPr>
              <w:jc w:val="center"/>
            </w:pPr>
            <w:r>
              <w:t>2.3437</w:t>
            </w:r>
          </w:p>
        </w:tc>
        <w:tc>
          <w:tcPr>
            <w:tcW w:w="1896" w:type="dxa"/>
            <w:shd w:val="clear" w:color="auto" w:fill="BDD6EE" w:themeFill="accent1" w:themeFillTint="66"/>
            <w:vAlign w:val="center"/>
          </w:tcPr>
          <w:p w14:paraId="5DB9C7B2" w14:textId="77777777" w:rsidR="0082799E" w:rsidRPr="00D61FD4" w:rsidRDefault="0082799E" w:rsidP="000F3AFF">
            <w:pPr>
              <w:jc w:val="center"/>
            </w:pPr>
            <w:r>
              <w:t>1.1719</w:t>
            </w:r>
          </w:p>
        </w:tc>
        <w:tc>
          <w:tcPr>
            <w:tcW w:w="1763" w:type="dxa"/>
            <w:shd w:val="clear" w:color="auto" w:fill="BDD6EE" w:themeFill="accent1" w:themeFillTint="66"/>
            <w:vAlign w:val="center"/>
          </w:tcPr>
          <w:p w14:paraId="3B2EDD7E" w14:textId="77777777" w:rsidR="0082799E" w:rsidRPr="00D61FD4" w:rsidRDefault="0082799E" w:rsidP="000F3AFF">
            <w:pPr>
              <w:jc w:val="center"/>
            </w:pPr>
            <w:r>
              <w:t>0.5859</w:t>
            </w:r>
          </w:p>
        </w:tc>
      </w:tr>
      <w:tr w:rsidR="0082799E" w:rsidRPr="00D61FD4" w14:paraId="7ABFFF7F" w14:textId="77777777" w:rsidTr="000F3AFF">
        <w:trPr>
          <w:trHeight w:val="387"/>
          <w:jc w:val="center"/>
        </w:trPr>
        <w:tc>
          <w:tcPr>
            <w:tcW w:w="2335" w:type="dxa"/>
            <w:vAlign w:val="center"/>
            <w:hideMark/>
          </w:tcPr>
          <w:p w14:paraId="1E8476AB" w14:textId="77777777" w:rsidR="0082799E" w:rsidRPr="00D61FD4" w:rsidRDefault="0082799E" w:rsidP="000F3AFF">
            <w:pPr>
              <w:jc w:val="center"/>
            </w:pPr>
            <w:r w:rsidRPr="00D61FD4">
              <w:rPr>
                <w:b/>
              </w:rPr>
              <w:t xml:space="preserve">Symbol </w:t>
            </w:r>
            <w:r w:rsidRPr="0093630A">
              <w:rPr>
                <w:b/>
              </w:rPr>
              <w:t xml:space="preserve">Length </w:t>
            </w:r>
            <m:oMath>
              <m:r>
                <m:rPr>
                  <m:sty m:val="b"/>
                </m:rPr>
                <w:rPr>
                  <w:rFonts w:ascii="Cambria Math" w:hAnsi="Cambria Math"/>
                </w:rPr>
                <m:t>(</m:t>
              </m:r>
              <m:r>
                <m:rPr>
                  <m:nor/>
                </m:rPr>
                <w:rPr>
                  <w:b/>
                </w:rPr>
                <m:t>μsec</m:t>
              </m:r>
            </m:oMath>
            <w:r w:rsidRPr="0093630A">
              <w:rPr>
                <w:b/>
              </w:rPr>
              <w:t>)</w:t>
            </w:r>
          </w:p>
        </w:tc>
        <w:tc>
          <w:tcPr>
            <w:tcW w:w="1763" w:type="dxa"/>
            <w:shd w:val="clear" w:color="auto" w:fill="BDD6EE" w:themeFill="accent1" w:themeFillTint="66"/>
            <w:vAlign w:val="center"/>
          </w:tcPr>
          <w:p w14:paraId="5AC93B90" w14:textId="77777777" w:rsidR="0082799E" w:rsidRPr="00D61FD4" w:rsidRDefault="0082799E" w:rsidP="000F3AFF">
            <w:pPr>
              <w:jc w:val="center"/>
            </w:pPr>
            <w:r w:rsidRPr="00CB7657">
              <w:t>71.3542</w:t>
            </w:r>
          </w:p>
        </w:tc>
        <w:tc>
          <w:tcPr>
            <w:tcW w:w="1872" w:type="dxa"/>
            <w:shd w:val="clear" w:color="auto" w:fill="BDD6EE" w:themeFill="accent1" w:themeFillTint="66"/>
            <w:vAlign w:val="center"/>
          </w:tcPr>
          <w:p w14:paraId="74FEDB0D" w14:textId="77777777" w:rsidR="0082799E" w:rsidRPr="00D61FD4" w:rsidRDefault="0082799E" w:rsidP="000F3AFF">
            <w:pPr>
              <w:jc w:val="center"/>
            </w:pPr>
            <w:r w:rsidRPr="001B6645">
              <w:t>35.6771</w:t>
            </w:r>
          </w:p>
        </w:tc>
        <w:tc>
          <w:tcPr>
            <w:tcW w:w="1896" w:type="dxa"/>
            <w:shd w:val="clear" w:color="auto" w:fill="BDD6EE" w:themeFill="accent1" w:themeFillTint="66"/>
            <w:vAlign w:val="center"/>
          </w:tcPr>
          <w:p w14:paraId="70267675" w14:textId="77777777" w:rsidR="0082799E" w:rsidRPr="00D61FD4" w:rsidRDefault="0082799E" w:rsidP="000F3AFF">
            <w:pPr>
              <w:jc w:val="center"/>
            </w:pPr>
            <w:r w:rsidRPr="001B6645">
              <w:t xml:space="preserve">  17.8386</w:t>
            </w:r>
          </w:p>
        </w:tc>
        <w:tc>
          <w:tcPr>
            <w:tcW w:w="1763" w:type="dxa"/>
            <w:shd w:val="clear" w:color="auto" w:fill="BDD6EE" w:themeFill="accent1" w:themeFillTint="66"/>
            <w:vAlign w:val="center"/>
          </w:tcPr>
          <w:p w14:paraId="0E9B66B6" w14:textId="77777777" w:rsidR="0082799E" w:rsidRPr="00D61FD4" w:rsidRDefault="0082799E" w:rsidP="000F3AFF">
            <w:pPr>
              <w:jc w:val="center"/>
            </w:pPr>
            <w:r w:rsidRPr="001B6645">
              <w:t>8.9193</w:t>
            </w:r>
          </w:p>
        </w:tc>
      </w:tr>
    </w:tbl>
    <w:p w14:paraId="32B9B1DC" w14:textId="4D1D3237" w:rsidR="0082799E" w:rsidRPr="00630C50" w:rsidRDefault="0082799E" w:rsidP="0082799E">
      <w:pPr>
        <w:jc w:val="center"/>
        <w:rPr>
          <w:b/>
          <w:sz w:val="24"/>
          <w:szCs w:val="24"/>
          <w:lang w:val="en-GB"/>
        </w:rPr>
      </w:pPr>
      <w:r w:rsidRPr="00630C50">
        <w:rPr>
          <w:b/>
          <w:sz w:val="24"/>
          <w:szCs w:val="24"/>
        </w:rPr>
        <w:t xml:space="preserve">Table </w:t>
      </w:r>
      <w:r w:rsidRPr="00630C50">
        <w:rPr>
          <w:b/>
          <w:sz w:val="24"/>
          <w:szCs w:val="24"/>
        </w:rPr>
        <w:fldChar w:fldCharType="begin"/>
      </w:r>
      <w:r w:rsidRPr="00630C50">
        <w:rPr>
          <w:b/>
          <w:sz w:val="24"/>
          <w:szCs w:val="24"/>
        </w:rPr>
        <w:instrText xml:space="preserve"> SEQ Table \* ARABIC </w:instrText>
      </w:r>
      <w:r w:rsidRPr="00630C50">
        <w:rPr>
          <w:b/>
          <w:sz w:val="24"/>
          <w:szCs w:val="24"/>
        </w:rPr>
        <w:fldChar w:fldCharType="separate"/>
      </w:r>
      <w:r>
        <w:rPr>
          <w:b/>
          <w:noProof/>
          <w:sz w:val="24"/>
          <w:szCs w:val="24"/>
        </w:rPr>
        <w:t>1</w:t>
      </w:r>
      <w:r w:rsidRPr="00630C50">
        <w:rPr>
          <w:b/>
          <w:sz w:val="24"/>
          <w:szCs w:val="24"/>
        </w:rPr>
        <w:fldChar w:fldCharType="end"/>
      </w:r>
      <w:r w:rsidRPr="00630C50">
        <w:rPr>
          <w:b/>
          <w:sz w:val="24"/>
          <w:szCs w:val="24"/>
        </w:rPr>
        <w:t>: Scaled numerology family based on the LTE normal CP numerology</w:t>
      </w:r>
    </w:p>
    <w:p w14:paraId="18E90F2E" w14:textId="3D00DC8D" w:rsidR="0082799E" w:rsidRPr="00F618E3" w:rsidRDefault="0082799E" w:rsidP="00C14084">
      <w:pPr>
        <w:pStyle w:val="Caption"/>
        <w:keepNext/>
        <w:jc w:val="both"/>
        <w:rPr>
          <w:rFonts w:eastAsia="Malgun Gothic"/>
          <w:b w:val="0"/>
          <w:sz w:val="24"/>
          <w:szCs w:val="24"/>
          <w:lang w:eastAsia="ko-KR"/>
        </w:rPr>
      </w:pPr>
      <w:r w:rsidRPr="00F618E3">
        <w:rPr>
          <w:rFonts w:eastAsia="Malgun Gothic"/>
          <w:b w:val="0"/>
          <w:sz w:val="24"/>
          <w:szCs w:val="24"/>
          <w:lang w:eastAsia="ko-KR"/>
        </w:rPr>
        <w:t xml:space="preserve">Table 2 presents the SINR floor due to the ISI for each of the numerologies summarized in Table 1 for a TDL-C channel with RMS delay spread of 10nsec, 30nsec, 100nsec, 300nsec, and 1000nsec.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2104"/>
        <w:gridCol w:w="2102"/>
        <w:gridCol w:w="2100"/>
        <w:gridCol w:w="2100"/>
      </w:tblGrid>
      <w:tr w:rsidR="0082799E" w:rsidRPr="00E8293B" w14:paraId="62085929" w14:textId="77777777" w:rsidTr="000F3AFF">
        <w:trPr>
          <w:trHeight w:val="428"/>
        </w:trPr>
        <w:tc>
          <w:tcPr>
            <w:tcW w:w="781" w:type="pct"/>
            <w:shd w:val="clear" w:color="auto" w:fill="F2DBDB"/>
            <w:vAlign w:val="center"/>
          </w:tcPr>
          <w:p w14:paraId="3FF80B69" w14:textId="77777777" w:rsidR="0082799E" w:rsidRPr="00465C73" w:rsidRDefault="0082799E" w:rsidP="000F3AFF">
            <w:pPr>
              <w:spacing w:afterLines="50" w:after="120"/>
              <w:jc w:val="center"/>
              <w:rPr>
                <w:rFonts w:eastAsia="Malgun Gothic"/>
                <w:b/>
                <w:sz w:val="22"/>
                <w:lang w:eastAsia="ko-KR"/>
              </w:rPr>
            </w:pPr>
          </w:p>
        </w:tc>
        <w:tc>
          <w:tcPr>
            <w:tcW w:w="1056" w:type="pct"/>
            <w:shd w:val="clear" w:color="auto" w:fill="F2DBDB"/>
            <w:vAlign w:val="center"/>
          </w:tcPr>
          <w:p w14:paraId="29DAA1B9"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15kHz</w:t>
            </w:r>
          </w:p>
        </w:tc>
        <w:tc>
          <w:tcPr>
            <w:tcW w:w="1055" w:type="pct"/>
            <w:shd w:val="clear" w:color="auto" w:fill="F2DBDB"/>
            <w:vAlign w:val="center"/>
          </w:tcPr>
          <w:p w14:paraId="437B033C"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30kHz</w:t>
            </w:r>
          </w:p>
        </w:tc>
        <w:tc>
          <w:tcPr>
            <w:tcW w:w="1054" w:type="pct"/>
            <w:shd w:val="clear" w:color="auto" w:fill="F2DBDB"/>
            <w:vAlign w:val="center"/>
          </w:tcPr>
          <w:p w14:paraId="6137E425"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60kHz</w:t>
            </w:r>
          </w:p>
        </w:tc>
        <w:tc>
          <w:tcPr>
            <w:tcW w:w="1054" w:type="pct"/>
            <w:shd w:val="clear" w:color="auto" w:fill="F2DBDB"/>
            <w:vAlign w:val="center"/>
          </w:tcPr>
          <w:p w14:paraId="383846FE" w14:textId="77777777" w:rsidR="0082799E" w:rsidRPr="00465C73" w:rsidRDefault="0082799E" w:rsidP="000F3AFF">
            <w:pPr>
              <w:spacing w:afterLines="50" w:after="120"/>
              <w:jc w:val="center"/>
              <w:rPr>
                <w:rFonts w:eastAsia="Malgun Gothic"/>
                <w:b/>
                <w:sz w:val="22"/>
                <w:lang w:eastAsia="ko-KR"/>
              </w:rPr>
            </w:pPr>
            <w:r w:rsidRPr="00465C73">
              <w:rPr>
                <w:rFonts w:eastAsia="Malgun Gothic"/>
                <w:b/>
                <w:sz w:val="22"/>
                <w:lang w:eastAsia="ko-KR"/>
              </w:rPr>
              <w:t>120kHz</w:t>
            </w:r>
          </w:p>
        </w:tc>
      </w:tr>
      <w:tr w:rsidR="0082799E" w:rsidRPr="00E8293B" w14:paraId="27C0C530" w14:textId="77777777" w:rsidTr="000F3AFF">
        <w:trPr>
          <w:trHeight w:val="170"/>
        </w:trPr>
        <w:tc>
          <w:tcPr>
            <w:tcW w:w="781" w:type="pct"/>
            <w:shd w:val="clear" w:color="auto" w:fill="F2DBDB"/>
            <w:vAlign w:val="center"/>
          </w:tcPr>
          <w:p w14:paraId="75516065"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10ns</w:t>
            </w:r>
          </w:p>
        </w:tc>
        <w:tc>
          <w:tcPr>
            <w:tcW w:w="1056" w:type="pct"/>
            <w:shd w:val="clear" w:color="auto" w:fill="F2F2F2"/>
            <w:vAlign w:val="center"/>
          </w:tcPr>
          <w:p w14:paraId="4DEBEF1D"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5" w:type="pct"/>
            <w:shd w:val="clear" w:color="auto" w:fill="F2F2F2"/>
            <w:vAlign w:val="center"/>
          </w:tcPr>
          <w:p w14:paraId="6F40FF14"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4" w:type="pct"/>
            <w:shd w:val="clear" w:color="auto" w:fill="F2F2F2"/>
            <w:vAlign w:val="center"/>
          </w:tcPr>
          <w:p w14:paraId="2B869069" w14:textId="5FBA41CF"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4" w:type="pct"/>
            <w:shd w:val="clear" w:color="auto" w:fill="F2F2F2"/>
            <w:vAlign w:val="center"/>
          </w:tcPr>
          <w:p w14:paraId="645EE695" w14:textId="645722AF"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r>
      <w:tr w:rsidR="0082799E" w:rsidRPr="00E8293B" w14:paraId="112F3677" w14:textId="77777777" w:rsidTr="000F3AFF">
        <w:trPr>
          <w:trHeight w:val="170"/>
        </w:trPr>
        <w:tc>
          <w:tcPr>
            <w:tcW w:w="781" w:type="pct"/>
            <w:shd w:val="clear" w:color="auto" w:fill="F2DBDB"/>
            <w:vAlign w:val="center"/>
          </w:tcPr>
          <w:p w14:paraId="29597ADC"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30ns</w:t>
            </w:r>
          </w:p>
        </w:tc>
        <w:tc>
          <w:tcPr>
            <w:tcW w:w="1056" w:type="pct"/>
            <w:shd w:val="clear" w:color="auto" w:fill="F2F2F2"/>
            <w:vAlign w:val="center"/>
          </w:tcPr>
          <w:p w14:paraId="68CB1B24"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5" w:type="pct"/>
            <w:shd w:val="clear" w:color="auto" w:fill="F2F2F2"/>
            <w:vAlign w:val="center"/>
          </w:tcPr>
          <w:p w14:paraId="52DD3062"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4" w:type="pct"/>
            <w:shd w:val="clear" w:color="auto" w:fill="F2F2F2"/>
            <w:vAlign w:val="center"/>
          </w:tcPr>
          <w:p w14:paraId="0A96068E"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4" w:type="pct"/>
            <w:shd w:val="clear" w:color="auto" w:fill="F2F2F2"/>
            <w:vAlign w:val="center"/>
          </w:tcPr>
          <w:p w14:paraId="38863F17"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r>
      <w:tr w:rsidR="0082799E" w:rsidRPr="00E8293B" w14:paraId="2F9E131D" w14:textId="77777777" w:rsidTr="000F3AFF">
        <w:trPr>
          <w:trHeight w:val="170"/>
        </w:trPr>
        <w:tc>
          <w:tcPr>
            <w:tcW w:w="781" w:type="pct"/>
            <w:shd w:val="clear" w:color="auto" w:fill="F2DBDB"/>
            <w:vAlign w:val="center"/>
          </w:tcPr>
          <w:p w14:paraId="5B49364A"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100ns</w:t>
            </w:r>
          </w:p>
        </w:tc>
        <w:tc>
          <w:tcPr>
            <w:tcW w:w="1056" w:type="pct"/>
            <w:shd w:val="clear" w:color="auto" w:fill="F2F2F2"/>
            <w:vAlign w:val="center"/>
          </w:tcPr>
          <w:p w14:paraId="22B4A487"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5" w:type="pct"/>
            <w:shd w:val="clear" w:color="auto" w:fill="F2F2F2"/>
            <w:vAlign w:val="center"/>
          </w:tcPr>
          <w:p w14:paraId="07189B40"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4" w:type="pct"/>
            <w:shd w:val="clear" w:color="auto" w:fill="F2F2F2"/>
            <w:vAlign w:val="center"/>
          </w:tcPr>
          <w:p w14:paraId="56088F4F" w14:textId="203CE5C2"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4" w:type="pct"/>
            <w:shd w:val="clear" w:color="auto" w:fill="FFE599" w:themeFill="accent4" w:themeFillTint="66"/>
            <w:vAlign w:val="center"/>
          </w:tcPr>
          <w:p w14:paraId="216EB838"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36.52</w:t>
            </w:r>
          </w:p>
        </w:tc>
      </w:tr>
      <w:tr w:rsidR="0082799E" w:rsidRPr="00E8293B" w14:paraId="08619C82" w14:textId="77777777" w:rsidTr="000F3AFF">
        <w:trPr>
          <w:trHeight w:val="756"/>
        </w:trPr>
        <w:tc>
          <w:tcPr>
            <w:tcW w:w="781" w:type="pct"/>
            <w:shd w:val="clear" w:color="auto" w:fill="F2DBDB"/>
            <w:vAlign w:val="center"/>
          </w:tcPr>
          <w:p w14:paraId="5E50000C"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300ns</w:t>
            </w:r>
          </w:p>
        </w:tc>
        <w:tc>
          <w:tcPr>
            <w:tcW w:w="1056" w:type="pct"/>
            <w:shd w:val="clear" w:color="auto" w:fill="F2F2F2"/>
            <w:vAlign w:val="center"/>
          </w:tcPr>
          <w:p w14:paraId="3E1EB542" w14:textId="77777777" w:rsidR="0082799E" w:rsidRPr="00465C73" w:rsidRDefault="0082799E" w:rsidP="000F3AFF">
            <w:pPr>
              <w:spacing w:afterLines="50" w:after="120"/>
              <w:jc w:val="center"/>
              <w:rPr>
                <w:rFonts w:eastAsia="Malgun Gothic"/>
                <w:sz w:val="22"/>
                <w:lang w:eastAsia="ko-KR"/>
              </w:rPr>
            </w:pPr>
            <w:proofErr w:type="spellStart"/>
            <w:r>
              <w:rPr>
                <w:rFonts w:eastAsia="Malgun Gothic"/>
                <w:sz w:val="22"/>
                <w:lang w:eastAsia="ko-KR"/>
              </w:rPr>
              <w:t>Inf</w:t>
            </w:r>
            <w:proofErr w:type="spellEnd"/>
          </w:p>
        </w:tc>
        <w:tc>
          <w:tcPr>
            <w:tcW w:w="1055" w:type="pct"/>
            <w:shd w:val="clear" w:color="auto" w:fill="FFE599" w:themeFill="accent4" w:themeFillTint="66"/>
            <w:vAlign w:val="center"/>
          </w:tcPr>
          <w:p w14:paraId="3B1C8A35"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48.71</w:t>
            </w:r>
          </w:p>
        </w:tc>
        <w:tc>
          <w:tcPr>
            <w:tcW w:w="1054" w:type="pct"/>
            <w:shd w:val="clear" w:color="auto" w:fill="FFE599" w:themeFill="accent4" w:themeFillTint="66"/>
            <w:vAlign w:val="center"/>
          </w:tcPr>
          <w:p w14:paraId="50EED5F0"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27.48</w:t>
            </w:r>
          </w:p>
        </w:tc>
        <w:tc>
          <w:tcPr>
            <w:tcW w:w="1054" w:type="pct"/>
            <w:shd w:val="clear" w:color="auto" w:fill="FFE599" w:themeFill="accent4" w:themeFillTint="66"/>
            <w:vAlign w:val="center"/>
          </w:tcPr>
          <w:p w14:paraId="75924B59"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20.72</w:t>
            </w:r>
          </w:p>
        </w:tc>
      </w:tr>
      <w:tr w:rsidR="0082799E" w:rsidRPr="00E8293B" w14:paraId="5990C110" w14:textId="77777777" w:rsidTr="000F3AFF">
        <w:trPr>
          <w:trHeight w:val="170"/>
        </w:trPr>
        <w:tc>
          <w:tcPr>
            <w:tcW w:w="781" w:type="pct"/>
            <w:shd w:val="clear" w:color="auto" w:fill="F2DBDB"/>
            <w:vAlign w:val="center"/>
          </w:tcPr>
          <w:p w14:paraId="23BDCE6B" w14:textId="77777777" w:rsidR="0082799E" w:rsidRPr="00465C73" w:rsidRDefault="0082799E" w:rsidP="000F3AFF">
            <w:pPr>
              <w:spacing w:afterLines="50" w:after="120"/>
              <w:jc w:val="center"/>
              <w:rPr>
                <w:rFonts w:eastAsia="Malgun Gothic"/>
                <w:sz w:val="22"/>
                <w:lang w:eastAsia="ko-KR"/>
              </w:rPr>
            </w:pPr>
            <w:r>
              <w:rPr>
                <w:rFonts w:eastAsia="Malgun Gothic"/>
                <w:sz w:val="22"/>
                <w:lang w:eastAsia="ko-KR"/>
              </w:rPr>
              <w:t xml:space="preserve">TDL-C </w:t>
            </w:r>
            <w:r w:rsidRPr="00465C73">
              <w:rPr>
                <w:rFonts w:eastAsia="Malgun Gothic"/>
                <w:sz w:val="22"/>
                <w:lang w:eastAsia="ko-KR"/>
              </w:rPr>
              <w:t>1000ns</w:t>
            </w:r>
          </w:p>
        </w:tc>
        <w:tc>
          <w:tcPr>
            <w:tcW w:w="1056" w:type="pct"/>
            <w:shd w:val="clear" w:color="auto" w:fill="FFE599" w:themeFill="accent4" w:themeFillTint="66"/>
            <w:vAlign w:val="center"/>
          </w:tcPr>
          <w:p w14:paraId="43A49246"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30.70</w:t>
            </w:r>
          </w:p>
        </w:tc>
        <w:tc>
          <w:tcPr>
            <w:tcW w:w="1055" w:type="pct"/>
            <w:shd w:val="clear" w:color="auto" w:fill="FFE599" w:themeFill="accent4" w:themeFillTint="66"/>
            <w:vAlign w:val="center"/>
          </w:tcPr>
          <w:p w14:paraId="1B8C5223"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22.25</w:t>
            </w:r>
          </w:p>
        </w:tc>
        <w:tc>
          <w:tcPr>
            <w:tcW w:w="1054" w:type="pct"/>
            <w:shd w:val="clear" w:color="auto" w:fill="FFE599" w:themeFill="accent4" w:themeFillTint="66"/>
            <w:vAlign w:val="center"/>
          </w:tcPr>
          <w:p w14:paraId="7137BFDC" w14:textId="31338909"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17.10</w:t>
            </w:r>
          </w:p>
        </w:tc>
        <w:tc>
          <w:tcPr>
            <w:tcW w:w="1054" w:type="pct"/>
            <w:shd w:val="clear" w:color="auto" w:fill="FFE599" w:themeFill="accent4" w:themeFillTint="66"/>
            <w:vAlign w:val="center"/>
          </w:tcPr>
          <w:p w14:paraId="02C84F24" w14:textId="77777777" w:rsidR="0082799E" w:rsidRPr="00041197" w:rsidRDefault="0082799E" w:rsidP="000F3AFF">
            <w:pPr>
              <w:spacing w:afterLines="50" w:after="120"/>
              <w:jc w:val="center"/>
              <w:rPr>
                <w:rFonts w:eastAsia="Malgun Gothic"/>
                <w:b/>
                <w:sz w:val="22"/>
                <w:lang w:eastAsia="ko-KR"/>
              </w:rPr>
            </w:pPr>
            <w:r w:rsidRPr="00041197">
              <w:rPr>
                <w:rFonts w:eastAsia="Malgun Gothic"/>
                <w:b/>
                <w:sz w:val="22"/>
                <w:lang w:eastAsia="ko-KR"/>
              </w:rPr>
              <w:t>12.19</w:t>
            </w:r>
          </w:p>
        </w:tc>
      </w:tr>
    </w:tbl>
    <w:p w14:paraId="214B6A5E" w14:textId="77777777" w:rsidR="0082799E" w:rsidRPr="00630C50" w:rsidRDefault="0082799E" w:rsidP="0082799E">
      <w:pPr>
        <w:overflowPunct/>
        <w:autoSpaceDE/>
        <w:autoSpaceDN/>
        <w:adjustRightInd/>
        <w:spacing w:after="0"/>
        <w:ind w:left="1440"/>
        <w:textAlignment w:val="auto"/>
        <w:rPr>
          <w:b/>
          <w:color w:val="000000"/>
          <w:sz w:val="24"/>
          <w:szCs w:val="24"/>
        </w:rPr>
      </w:pPr>
      <w:r w:rsidRPr="00630C50">
        <w:rPr>
          <w:b/>
          <w:sz w:val="24"/>
          <w:szCs w:val="24"/>
        </w:rPr>
        <w:t>Table 2</w:t>
      </w:r>
      <w:r w:rsidRPr="00630C50">
        <w:rPr>
          <w:rFonts w:eastAsia="Malgun Gothic" w:hint="eastAsia"/>
          <w:b/>
          <w:sz w:val="24"/>
          <w:szCs w:val="24"/>
          <w:lang w:eastAsia="ko-KR"/>
        </w:rPr>
        <w:t xml:space="preserve">. </w:t>
      </w:r>
      <w:r w:rsidRPr="00630C50">
        <w:rPr>
          <w:rFonts w:eastAsia="Malgun Gothic"/>
          <w:b/>
          <w:sz w:val="24"/>
          <w:szCs w:val="24"/>
          <w:lang w:eastAsia="ko-KR"/>
        </w:rPr>
        <w:t>SINR Floor (dB)</w:t>
      </w:r>
      <w:r w:rsidRPr="00630C50">
        <w:rPr>
          <w:rFonts w:eastAsia="Malgun Gothic" w:hint="eastAsia"/>
          <w:b/>
          <w:sz w:val="24"/>
          <w:szCs w:val="24"/>
          <w:lang w:eastAsia="ko-KR"/>
        </w:rPr>
        <w:t xml:space="preserve"> </w:t>
      </w:r>
      <w:r w:rsidRPr="00630C50">
        <w:rPr>
          <w:rFonts w:eastAsia="Malgun Gothic"/>
          <w:b/>
          <w:sz w:val="24"/>
          <w:szCs w:val="24"/>
          <w:lang w:eastAsia="ko-KR"/>
        </w:rPr>
        <w:t xml:space="preserve">due to </w:t>
      </w:r>
      <w:r w:rsidRPr="00630C50">
        <w:rPr>
          <w:rFonts w:eastAsia="Malgun Gothic" w:hint="eastAsia"/>
          <w:b/>
          <w:sz w:val="24"/>
          <w:szCs w:val="24"/>
          <w:lang w:eastAsia="ko-KR"/>
        </w:rPr>
        <w:t xml:space="preserve">ISI for different </w:t>
      </w:r>
      <w:r>
        <w:rPr>
          <w:rFonts w:eastAsia="Malgun Gothic"/>
          <w:b/>
          <w:sz w:val="24"/>
          <w:szCs w:val="24"/>
          <w:lang w:eastAsia="ko-KR"/>
        </w:rPr>
        <w:t>numerologies shown in Table 1</w:t>
      </w:r>
    </w:p>
    <w:p w14:paraId="653C63AD" w14:textId="77777777" w:rsidR="0082799E" w:rsidRDefault="0082799E" w:rsidP="0082799E">
      <w:pPr>
        <w:overflowPunct/>
        <w:autoSpaceDE/>
        <w:autoSpaceDN/>
        <w:adjustRightInd/>
        <w:spacing w:after="0"/>
        <w:jc w:val="both"/>
        <w:textAlignment w:val="auto"/>
        <w:rPr>
          <w:color w:val="000000"/>
          <w:sz w:val="24"/>
          <w:szCs w:val="27"/>
        </w:rPr>
      </w:pPr>
    </w:p>
    <w:p w14:paraId="58C8C148" w14:textId="6B0D2A93" w:rsidR="0082799E" w:rsidRDefault="0082799E" w:rsidP="0082799E">
      <w:pPr>
        <w:overflowPunct/>
        <w:autoSpaceDE/>
        <w:autoSpaceDN/>
        <w:adjustRightInd/>
        <w:spacing w:after="0"/>
        <w:jc w:val="both"/>
        <w:textAlignment w:val="auto"/>
        <w:rPr>
          <w:color w:val="000000"/>
          <w:sz w:val="24"/>
          <w:szCs w:val="27"/>
        </w:rPr>
      </w:pPr>
      <w:r>
        <w:rPr>
          <w:color w:val="000000"/>
          <w:sz w:val="24"/>
          <w:szCs w:val="27"/>
        </w:rPr>
        <w:t>Even though in some of the scenarios shown in Table 2, the SINR floor due to the excess delay spread beyond the CP could affect the performance at high geometries, for the control channel, such a performance degradation is not expected</w:t>
      </w:r>
      <w:r w:rsidR="00A72B09">
        <w:rPr>
          <w:color w:val="000000"/>
          <w:sz w:val="24"/>
          <w:szCs w:val="27"/>
        </w:rPr>
        <w:t xml:space="preserve"> to be significant</w:t>
      </w:r>
      <w:r>
        <w:rPr>
          <w:color w:val="000000"/>
          <w:sz w:val="24"/>
          <w:szCs w:val="27"/>
        </w:rPr>
        <w:t>, since it is designed for low and medium SINR operating points. Speci</w:t>
      </w:r>
      <w:r w:rsidR="00872945">
        <w:rPr>
          <w:color w:val="000000"/>
          <w:sz w:val="24"/>
          <w:szCs w:val="27"/>
        </w:rPr>
        <w:t>fically, as it shown in Figures 6 and 7</w:t>
      </w:r>
      <w:r>
        <w:rPr>
          <w:color w:val="000000"/>
          <w:sz w:val="24"/>
          <w:szCs w:val="27"/>
        </w:rPr>
        <w:t xml:space="preserve">, the effective SINR, after taking into account the geometry and the SINR floor, of the numerology with the 30 KHz SCS in a TDL-C channel with RMS delay spread of 300 </w:t>
      </w:r>
      <w:proofErr w:type="spellStart"/>
      <w:r>
        <w:rPr>
          <w:color w:val="000000"/>
          <w:sz w:val="24"/>
          <w:szCs w:val="27"/>
        </w:rPr>
        <w:t>nsec</w:t>
      </w:r>
      <w:proofErr w:type="spellEnd"/>
      <w:r>
        <w:rPr>
          <w:color w:val="000000"/>
          <w:sz w:val="24"/>
          <w:szCs w:val="27"/>
        </w:rPr>
        <w:t>, shows a degradation for geometries higher than 22 dB, which are typically higher than the operating point of the control channel. In other words, even if the geometry is larger than 22 dB, and the SINR of the control channel starts to experience a SINR ceiling, its performance is not expected to be affected significantly.</w:t>
      </w:r>
    </w:p>
    <w:p w14:paraId="28ABD467" w14:textId="1E7BB2EB" w:rsidR="0082799E" w:rsidRDefault="0082799E" w:rsidP="0082799E">
      <w:pPr>
        <w:overflowPunct/>
        <w:autoSpaceDE/>
        <w:autoSpaceDN/>
        <w:adjustRightInd/>
        <w:spacing w:after="0"/>
        <w:jc w:val="both"/>
        <w:textAlignment w:val="auto"/>
        <w:rPr>
          <w:color w:val="000000"/>
          <w:sz w:val="24"/>
          <w:szCs w:val="27"/>
        </w:rPr>
      </w:pPr>
    </w:p>
    <w:p w14:paraId="630046D0" w14:textId="393967E0" w:rsidR="0082799E" w:rsidRDefault="00A76D93" w:rsidP="0082799E">
      <w:pPr>
        <w:overflowPunct/>
        <w:autoSpaceDE/>
        <w:autoSpaceDN/>
        <w:adjustRightInd/>
        <w:spacing w:after="0"/>
        <w:textAlignment w:val="auto"/>
        <w:rPr>
          <w:color w:val="000000"/>
          <w:sz w:val="24"/>
          <w:szCs w:val="27"/>
        </w:rPr>
      </w:pPr>
      <w:r>
        <w:rPr>
          <w:noProof/>
          <w:color w:val="000000"/>
          <w:sz w:val="24"/>
          <w:szCs w:val="27"/>
        </w:rPr>
        <w:lastRenderedPageBreak/>
        <w:drawing>
          <wp:anchor distT="0" distB="0" distL="114300" distR="114300" simplePos="0" relativeHeight="251658246" behindDoc="0" locked="0" layoutInCell="1" allowOverlap="1" wp14:anchorId="51E095D9" wp14:editId="131CC65B">
            <wp:simplePos x="0" y="0"/>
            <wp:positionH relativeFrom="margin">
              <wp:posOffset>3543300</wp:posOffset>
            </wp:positionH>
            <wp:positionV relativeFrom="margin">
              <wp:align>top</wp:align>
            </wp:positionV>
            <wp:extent cx="2636520" cy="156400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nalSINR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6520" cy="1564005"/>
                    </a:xfrm>
                    <a:prstGeom prst="rect">
                      <a:avLst/>
                    </a:prstGeom>
                  </pic:spPr>
                </pic:pic>
              </a:graphicData>
            </a:graphic>
            <wp14:sizeRelH relativeFrom="margin">
              <wp14:pctWidth>0</wp14:pctWidth>
            </wp14:sizeRelH>
            <wp14:sizeRelV relativeFrom="margin">
              <wp14:pctHeight>0</wp14:pctHeight>
            </wp14:sizeRelV>
          </wp:anchor>
        </w:drawing>
      </w:r>
      <w:r w:rsidR="0082799E">
        <w:rPr>
          <w:color w:val="000000"/>
          <w:sz w:val="24"/>
          <w:szCs w:val="27"/>
        </w:rPr>
        <w:t xml:space="preserve">             </w:t>
      </w:r>
      <w:r w:rsidR="0082799E">
        <w:rPr>
          <w:noProof/>
          <w:color w:val="000000"/>
          <w:sz w:val="24"/>
          <w:szCs w:val="27"/>
        </w:rPr>
        <w:drawing>
          <wp:inline distT="0" distB="0" distL="0" distR="0" wp14:anchorId="77F1A668" wp14:editId="0C89CA70">
            <wp:extent cx="2551814" cy="1514661"/>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SINR.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0712" cy="1537749"/>
                    </a:xfrm>
                    <a:prstGeom prst="rect">
                      <a:avLst/>
                    </a:prstGeom>
                  </pic:spPr>
                </pic:pic>
              </a:graphicData>
            </a:graphic>
          </wp:inline>
        </w:drawing>
      </w:r>
      <w:r w:rsidR="0082799E" w:rsidRPr="00C644B2">
        <w:rPr>
          <w:noProof/>
          <w:color w:val="000000"/>
          <w:sz w:val="24"/>
          <w:szCs w:val="27"/>
        </w:rPr>
        <w:t xml:space="preserve"> </w:t>
      </w:r>
    </w:p>
    <w:p w14:paraId="1CA979C6" w14:textId="1017A025" w:rsidR="0082799E" w:rsidRDefault="0082799E" w:rsidP="0082799E">
      <w:pPr>
        <w:overflowPunct/>
        <w:autoSpaceDE/>
        <w:autoSpaceDN/>
        <w:adjustRightInd/>
        <w:spacing w:after="0"/>
        <w:textAlignment w:val="auto"/>
        <w:rPr>
          <w:color w:val="000000"/>
          <w:sz w:val="24"/>
          <w:szCs w:val="27"/>
        </w:rPr>
      </w:pPr>
      <w:r>
        <w:rPr>
          <w:noProof/>
        </w:rPr>
        <mc:AlternateContent>
          <mc:Choice Requires="wps">
            <w:drawing>
              <wp:anchor distT="0" distB="0" distL="114300" distR="114300" simplePos="0" relativeHeight="251658245" behindDoc="0" locked="0" layoutInCell="1" allowOverlap="1" wp14:anchorId="1D27D879" wp14:editId="1CA84CC3">
                <wp:simplePos x="0" y="0"/>
                <wp:positionH relativeFrom="margin">
                  <wp:align>right</wp:align>
                </wp:positionH>
                <wp:positionV relativeFrom="paragraph">
                  <wp:posOffset>8255</wp:posOffset>
                </wp:positionV>
                <wp:extent cx="2927350" cy="71"/>
                <wp:effectExtent l="0" t="0" r="6350" b="3810"/>
                <wp:wrapNone/>
                <wp:docPr id="9" name="Text Box 9"/>
                <wp:cNvGraphicFramePr/>
                <a:graphic xmlns:a="http://schemas.openxmlformats.org/drawingml/2006/main">
                  <a:graphicData uri="http://schemas.microsoft.com/office/word/2010/wordprocessingShape">
                    <wps:wsp>
                      <wps:cNvSpPr txBox="1"/>
                      <wps:spPr>
                        <a:xfrm>
                          <a:off x="0" y="0"/>
                          <a:ext cx="2927350" cy="71"/>
                        </a:xfrm>
                        <a:prstGeom prst="rect">
                          <a:avLst/>
                        </a:prstGeom>
                        <a:solidFill>
                          <a:prstClr val="white"/>
                        </a:solidFill>
                        <a:ln>
                          <a:noFill/>
                        </a:ln>
                        <a:effectLst/>
                      </wps:spPr>
                      <wps:txbx>
                        <w:txbxContent>
                          <w:p w14:paraId="771CB210" w14:textId="2D39B31D" w:rsidR="00DA7ABF" w:rsidRPr="00AF1A9A" w:rsidRDefault="00DA7ABF" w:rsidP="0082799E">
                            <w:pPr>
                              <w:pStyle w:val="Caption"/>
                              <w:jc w:val="center"/>
                              <w:rPr>
                                <w:color w:val="000000"/>
                                <w:sz w:val="22"/>
                                <w:szCs w:val="27"/>
                              </w:rPr>
                            </w:pPr>
                            <w:r w:rsidRPr="00AF1A9A">
                              <w:rPr>
                                <w:sz w:val="18"/>
                              </w:rPr>
                              <w:t xml:space="preserve">Figure </w:t>
                            </w:r>
                            <w:r>
                              <w:rPr>
                                <w:sz w:val="18"/>
                              </w:rPr>
                              <w:t>7</w:t>
                            </w:r>
                            <w:r w:rsidRPr="00AF1A9A">
                              <w:rPr>
                                <w:sz w:val="18"/>
                              </w:rPr>
                              <w:t>: Effectiv</w:t>
                            </w:r>
                            <w:r>
                              <w:rPr>
                                <w:sz w:val="18"/>
                              </w:rPr>
                              <w:t>e SINR after taking into accoun</w:t>
                            </w:r>
                            <w:r w:rsidRPr="00AF1A9A">
                              <w:rPr>
                                <w:sz w:val="18"/>
                              </w:rPr>
                              <w:t>t</w:t>
                            </w:r>
                            <w:r>
                              <w:rPr>
                                <w:sz w:val="18"/>
                              </w:rPr>
                              <w:t xml:space="preserve"> </w:t>
                            </w:r>
                            <w:r w:rsidRPr="00AF1A9A">
                              <w:rPr>
                                <w:sz w:val="18"/>
                              </w:rPr>
                              <w:t>t</w:t>
                            </w:r>
                            <w:r>
                              <w:rPr>
                                <w:sz w:val="18"/>
                              </w:rPr>
                              <w:t>h</w:t>
                            </w:r>
                            <w:r w:rsidRPr="00AF1A9A">
                              <w:rPr>
                                <w:sz w:val="18"/>
                              </w:rPr>
                              <w:t xml:space="preserve">e ISI due to excessive DS beyond CP </w:t>
                            </w:r>
                            <w:r>
                              <w:rPr>
                                <w:sz w:val="18"/>
                              </w:rPr>
                              <w:t>for a TDL-C 10</w:t>
                            </w:r>
                            <w:r w:rsidRPr="00AF1A9A">
                              <w:rPr>
                                <w:sz w:val="18"/>
                              </w:rPr>
                              <w:t>00</w:t>
                            </w:r>
                            <w:r>
                              <w:rPr>
                                <w:sz w:val="18"/>
                              </w:rPr>
                              <w:t xml:space="preserve"> </w:t>
                            </w:r>
                            <w:proofErr w:type="spellStart"/>
                            <w:r>
                              <w:rPr>
                                <w:sz w:val="18"/>
                              </w:rPr>
                              <w:t>nsec</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D27D879" id="_x0000_t202" coordsize="21600,21600" o:spt="202" path="m,l,21600r21600,l21600,xe">
                <v:stroke joinstyle="miter"/>
                <v:path gradientshapeok="t" o:connecttype="rect"/>
              </v:shapetype>
              <v:shape id="Text Box 9" o:spid="_x0000_s1026" type="#_x0000_t202" style="position:absolute;margin-left:179.3pt;margin-top:.65pt;width:230.5pt;height:0;z-index:251658245;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t12NAIAAHEEAAAOAAAAZHJzL2Uyb0RvYy54bWysVE1v2zAMvQ/YfxB0X5xkWLsYcYosRYYB&#10;QVsgGXpWZDk2IIkapcTOfv0oOU67bqdhF5kiKX68R3p+1xnNTgp9A7bgk9GYM2UllI09FPz7bv3h&#10;M2c+CFsKDVYV/Kw8v1u8fzdvXa6mUIMuFTIKYn3euoLXIbg8y7yslRF+BE5ZMlaARgS64iErUbQU&#10;3ehsOh7fZC1g6RCk8p60972RL1L8qlIyPFaVV4HpglNtIZ2Yzn08s8Vc5AcUrm7kpQzxD1UY0VhK&#10;eg11L4JgR2z+CGUaieChCiMJJoOqaqRKPVA3k/Gbbra1cCr1QuB4d4XJ/7+w8uH0hKwpCz7jzApD&#10;FO1UF9gX6NgsotM6n5PT1pFb6EhNLA96T8rYdFehiV9qh5GdcD5fsY3BJCmns+ntx09kkmS7TSGy&#10;l5cOffiqwLAoFByJtwSnOG18oCrIdXCJiTzoplw3WsdLNKw0spMgjtu6CSrWRy9+89I2+lqIr3pz&#10;r1FpSC5ZYrN9U1EK3b5L0NwMDe+hPBMOCP0ceSfXDWXfCB+eBNLgUH+0DOGRjkpDW3C4SJzVgD//&#10;po/+xCdZOWtpEAvufxwFKs70N0tMx6kdBByE/SDYo1kB9T2hNXMyifQAgx7ECsE8044sYxYyCSsp&#10;V8HDIK5Cvw60Y1Itl8mJZtOJsLFbJ2PoAeVd9yzQXTgKxOwDDCMq8jdU9b6JLLc8BsI98Rhx7VEk&#10;iuKF5jqRddnBuDiv78nr5U+x+AUAAP//AwBQSwMEFAAGAAgAAAAhABxBN2vaAAAABAEAAA8AAABk&#10;cnMvZG93bnJldi54bWxMj8FOwzAMhu9IvENkJC6IpWNVhUrTaZrgAJeJsgu3rPGaQuNUSbqVt8dw&#10;gePn3/r9uVrPbhAnDLH3pGC5yEAgtd701CnYvz3d3oOISZPRgydU8IUR1vXlRaVL48/0iqcmdYJL&#10;KJZagU1pLKWMrUWn48KPSJwdfXA6MYZOmqDPXO4GeZdlhXS6J75g9Yhbi+1nMzkFu/x9Z2+m4+PL&#10;Jl+F5/20LT66Rqnrq3nzACLhnP6W4Uef1aFmp4OfyEQxKOBHEk9XIDjMiyXz4ZdlXcn/8vU3AAAA&#10;//8DAFBLAQItABQABgAIAAAAIQC2gziS/gAAAOEBAAATAAAAAAAAAAAAAAAAAAAAAABbQ29udGVu&#10;dF9UeXBlc10ueG1sUEsBAi0AFAAGAAgAAAAhADj9If/WAAAAlAEAAAsAAAAAAAAAAAAAAAAALwEA&#10;AF9yZWxzLy5yZWxzUEsBAi0AFAAGAAgAAAAhAM0a3XY0AgAAcQQAAA4AAAAAAAAAAAAAAAAALgIA&#10;AGRycy9lMm9Eb2MueG1sUEsBAi0AFAAGAAgAAAAhABxBN2vaAAAABAEAAA8AAAAAAAAAAAAAAAAA&#10;jgQAAGRycy9kb3ducmV2LnhtbFBLBQYAAAAABAAEAPMAAACVBQAAAAA=&#10;" stroked="f">
                <v:textbox style="mso-fit-shape-to-text:t" inset="0,0,0,0">
                  <w:txbxContent>
                    <w:p w14:paraId="771CB210" w14:textId="2D39B31D" w:rsidR="00DA7ABF" w:rsidRPr="00AF1A9A" w:rsidRDefault="00DA7ABF" w:rsidP="0082799E">
                      <w:pPr>
                        <w:pStyle w:val="Caption"/>
                        <w:jc w:val="center"/>
                        <w:rPr>
                          <w:color w:val="000000"/>
                          <w:sz w:val="22"/>
                          <w:szCs w:val="27"/>
                        </w:rPr>
                      </w:pPr>
                      <w:r w:rsidRPr="00AF1A9A">
                        <w:rPr>
                          <w:sz w:val="18"/>
                        </w:rPr>
                        <w:t xml:space="preserve">Figure </w:t>
                      </w:r>
                      <w:r>
                        <w:rPr>
                          <w:sz w:val="18"/>
                        </w:rPr>
                        <w:t>7</w:t>
                      </w:r>
                      <w:r w:rsidRPr="00AF1A9A">
                        <w:rPr>
                          <w:sz w:val="18"/>
                        </w:rPr>
                        <w:t>: Effectiv</w:t>
                      </w:r>
                      <w:r>
                        <w:rPr>
                          <w:sz w:val="18"/>
                        </w:rPr>
                        <w:t>e SINR after taking into accoun</w:t>
                      </w:r>
                      <w:r w:rsidRPr="00AF1A9A">
                        <w:rPr>
                          <w:sz w:val="18"/>
                        </w:rPr>
                        <w:t>t</w:t>
                      </w:r>
                      <w:r>
                        <w:rPr>
                          <w:sz w:val="18"/>
                        </w:rPr>
                        <w:t xml:space="preserve"> </w:t>
                      </w:r>
                      <w:r w:rsidRPr="00AF1A9A">
                        <w:rPr>
                          <w:sz w:val="18"/>
                        </w:rPr>
                        <w:t>t</w:t>
                      </w:r>
                      <w:r>
                        <w:rPr>
                          <w:sz w:val="18"/>
                        </w:rPr>
                        <w:t>h</w:t>
                      </w:r>
                      <w:r w:rsidRPr="00AF1A9A">
                        <w:rPr>
                          <w:sz w:val="18"/>
                        </w:rPr>
                        <w:t xml:space="preserve">e ISI due to excessive DS beyond CP </w:t>
                      </w:r>
                      <w:r>
                        <w:rPr>
                          <w:sz w:val="18"/>
                        </w:rPr>
                        <w:t>for a TDL-C 10</w:t>
                      </w:r>
                      <w:r w:rsidRPr="00AF1A9A">
                        <w:rPr>
                          <w:sz w:val="18"/>
                        </w:rPr>
                        <w:t>00</w:t>
                      </w:r>
                      <w:r>
                        <w:rPr>
                          <w:sz w:val="18"/>
                        </w:rPr>
                        <w:t xml:space="preserve"> nsec</w:t>
                      </w:r>
                    </w:p>
                  </w:txbxContent>
                </v:textbox>
                <w10:wrap anchorx="margin"/>
              </v:shape>
            </w:pict>
          </mc:Fallback>
        </mc:AlternateContent>
      </w:r>
      <w:r>
        <w:rPr>
          <w:noProof/>
        </w:rPr>
        <mc:AlternateContent>
          <mc:Choice Requires="wps">
            <w:drawing>
              <wp:anchor distT="0" distB="0" distL="114300" distR="114300" simplePos="0" relativeHeight="251658244" behindDoc="0" locked="0" layoutInCell="1" allowOverlap="1" wp14:anchorId="7F958E28" wp14:editId="277B9303">
                <wp:simplePos x="0" y="0"/>
                <wp:positionH relativeFrom="margin">
                  <wp:align>left</wp:align>
                </wp:positionH>
                <wp:positionV relativeFrom="paragraph">
                  <wp:posOffset>6432</wp:posOffset>
                </wp:positionV>
                <wp:extent cx="2927350" cy="635"/>
                <wp:effectExtent l="0" t="0" r="6350" b="3810"/>
                <wp:wrapNone/>
                <wp:docPr id="8" name="Text Box 8"/>
                <wp:cNvGraphicFramePr/>
                <a:graphic xmlns:a="http://schemas.openxmlformats.org/drawingml/2006/main">
                  <a:graphicData uri="http://schemas.microsoft.com/office/word/2010/wordprocessingShape">
                    <wps:wsp>
                      <wps:cNvSpPr txBox="1"/>
                      <wps:spPr>
                        <a:xfrm>
                          <a:off x="0" y="0"/>
                          <a:ext cx="2927350" cy="635"/>
                        </a:xfrm>
                        <a:prstGeom prst="rect">
                          <a:avLst/>
                        </a:prstGeom>
                        <a:solidFill>
                          <a:prstClr val="white"/>
                        </a:solidFill>
                        <a:ln>
                          <a:noFill/>
                        </a:ln>
                        <a:effectLst/>
                      </wps:spPr>
                      <wps:txbx>
                        <w:txbxContent>
                          <w:p w14:paraId="22E7F6C4" w14:textId="6EE034DE" w:rsidR="00DA7ABF" w:rsidRPr="00AF1A9A" w:rsidRDefault="00DA7ABF" w:rsidP="0082799E">
                            <w:pPr>
                              <w:pStyle w:val="Caption"/>
                              <w:jc w:val="center"/>
                              <w:rPr>
                                <w:color w:val="000000"/>
                                <w:sz w:val="22"/>
                                <w:szCs w:val="27"/>
                              </w:rPr>
                            </w:pPr>
                            <w:r w:rsidRPr="00AF1A9A">
                              <w:rPr>
                                <w:sz w:val="18"/>
                              </w:rPr>
                              <w:t xml:space="preserve">Figure </w:t>
                            </w:r>
                            <w:r>
                              <w:rPr>
                                <w:sz w:val="18"/>
                              </w:rPr>
                              <w:t>6</w:t>
                            </w:r>
                            <w:r w:rsidRPr="00AF1A9A">
                              <w:rPr>
                                <w:sz w:val="18"/>
                              </w:rPr>
                              <w:t>: Effective SINR after taking into account t</w:t>
                            </w:r>
                            <w:r>
                              <w:rPr>
                                <w:sz w:val="18"/>
                              </w:rPr>
                              <w:t>h</w:t>
                            </w:r>
                            <w:r w:rsidRPr="00AF1A9A">
                              <w:rPr>
                                <w:sz w:val="18"/>
                              </w:rPr>
                              <w:t>e ISI due to excessive DS beyond CP for a TDL-C 300</w:t>
                            </w:r>
                            <w:r>
                              <w:rPr>
                                <w:sz w:val="18"/>
                              </w:rPr>
                              <w:t xml:space="preserve"> </w:t>
                            </w:r>
                            <w:proofErr w:type="spellStart"/>
                            <w:r>
                              <w:rPr>
                                <w:sz w:val="18"/>
                              </w:rPr>
                              <w:t>nsec</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958E28" id="Text Box 8" o:spid="_x0000_s1027" type="#_x0000_t202" style="position:absolute;margin-left:0;margin-top:.5pt;width:230.5pt;height:.05pt;z-index:25165824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AlDMwIAAHIEAAAOAAAAZHJzL2Uyb0RvYy54bWysVE1v2zAMvQ/YfxB0X5yk6JcRp8hSZBgQ&#10;tAWSoWdFlmMDkqhRSuzs14+S43Trdhp2USiSejTfIzN76IxmR4W+AVvwyWjMmbISysbuC/5tu/p0&#10;x5kPwpZCg1UFPynPH+YfP8xal6sp1KBLhYxArM9bV/A6BJdnmZe1MsKPwClLwQrQiEBX3GclipbQ&#10;jc6m4/FN1gKWDkEq78n72Af5POFXlZLhuaq8CkwXnL4tpBPTuYtnNp+JfI/C1Y08f4b4h68worFU&#10;9AL1KIJgB2z+gDKNRPBQhZEEk0FVNVKlHqibyfhdN5taOJV6IXK8u9Dk/x+sfDq+IGvKgpNQVhiS&#10;aKu6wD5Dx+4iO63zOSVtHKWFjtyk8uD35IxNdxWa+EvtMIoTz6cLtxFMknN6P729uqaQpNjN1XXE&#10;yN6eOvThiwLDolFwJOESn+K49qFPHVJiJQ+6KVeN1vESA0uN7ChI5LZugjqD/5albcy1EF/1gL1H&#10;pSk5V4nd9l1FK3S7LnFzO3S8g/JERCD0g+SdXDVUfS18eBFIk0MN0jaEZzoqDW3B4WxxVgP++Js/&#10;5pOgFOWspUksuP9+EKg4018tSR3HdjBwMHaDYQ9mCdT3hPbMyWTSAwx6MCsE80pLsohVKCSspFoF&#10;D4O5DP0+0JJJtVikJBpOJ8LabpyM0APL2+5VoDtrFEjaJxhmVOTvpOpzk1hucQjEe9Ix8tqzSPrH&#10;Cw12moTzEsbN+fWest7+KuY/AQAA//8DAFBLAwQUAAYACAAAACEA9HlQlNoAAAAEAQAADwAAAGRy&#10;cy9kb3ducmV2LnhtbEyPQU/DMAyF70j8h8hIXBBLB1WFStNpmuAAl4myC7es8ZpC41RJupV/j3di&#10;J/v5Wc+fq9XsBnHEEHtPCpaLDARS601PnYLd5+v9E4iYNBk9eEIFvxhhVV9fVbo0/kQfeGxSJziE&#10;YqkV2JTGUsrYWnQ6LvyIxN7BB6cTy9BJE/SJw90gH7KskE73xBesHnFjsf1pJqdgm39t7d10eHlf&#10;54/hbTdtiu+uUer2Zl4/g0g4p/9lOOMzOtTMtPcTmSgGBfxI4ikXNvPi3OxZL0HWlbyEr/8AAAD/&#10;/wMAUEsBAi0AFAAGAAgAAAAhALaDOJL+AAAA4QEAABMAAAAAAAAAAAAAAAAAAAAAAFtDb250ZW50&#10;X1R5cGVzXS54bWxQSwECLQAUAAYACAAAACEAOP0h/9YAAACUAQAACwAAAAAAAAAAAAAAAAAvAQAA&#10;X3JlbHMvLnJlbHNQSwECLQAUAAYACAAAACEAU5QJQzMCAAByBAAADgAAAAAAAAAAAAAAAAAuAgAA&#10;ZHJzL2Uyb0RvYy54bWxQSwECLQAUAAYACAAAACEA9HlQlNoAAAAEAQAADwAAAAAAAAAAAAAAAACN&#10;BAAAZHJzL2Rvd25yZXYueG1sUEsFBgAAAAAEAAQA8wAAAJQFAAAAAA==&#10;" stroked="f">
                <v:textbox style="mso-fit-shape-to-text:t" inset="0,0,0,0">
                  <w:txbxContent>
                    <w:p w14:paraId="22E7F6C4" w14:textId="6EE034DE" w:rsidR="00DA7ABF" w:rsidRPr="00AF1A9A" w:rsidRDefault="00DA7ABF" w:rsidP="0082799E">
                      <w:pPr>
                        <w:pStyle w:val="Caption"/>
                        <w:jc w:val="center"/>
                        <w:rPr>
                          <w:color w:val="000000"/>
                          <w:sz w:val="22"/>
                          <w:szCs w:val="27"/>
                        </w:rPr>
                      </w:pPr>
                      <w:r w:rsidRPr="00AF1A9A">
                        <w:rPr>
                          <w:sz w:val="18"/>
                        </w:rPr>
                        <w:t xml:space="preserve">Figure </w:t>
                      </w:r>
                      <w:r>
                        <w:rPr>
                          <w:sz w:val="18"/>
                        </w:rPr>
                        <w:t>6</w:t>
                      </w:r>
                      <w:r w:rsidRPr="00AF1A9A">
                        <w:rPr>
                          <w:sz w:val="18"/>
                        </w:rPr>
                        <w:t>: Effective SINR after taking into account t</w:t>
                      </w:r>
                      <w:r>
                        <w:rPr>
                          <w:sz w:val="18"/>
                        </w:rPr>
                        <w:t>h</w:t>
                      </w:r>
                      <w:r w:rsidRPr="00AF1A9A">
                        <w:rPr>
                          <w:sz w:val="18"/>
                        </w:rPr>
                        <w:t>e ISI due to excessive DS beyond CP for a TDL-C 300</w:t>
                      </w:r>
                      <w:r>
                        <w:rPr>
                          <w:sz w:val="18"/>
                        </w:rPr>
                        <w:t xml:space="preserve"> nsec</w:t>
                      </w:r>
                    </w:p>
                  </w:txbxContent>
                </v:textbox>
                <w10:wrap anchorx="margin"/>
              </v:shape>
            </w:pict>
          </mc:Fallback>
        </mc:AlternateContent>
      </w:r>
    </w:p>
    <w:p w14:paraId="2CB15D19" w14:textId="033A43FD" w:rsidR="0082799E" w:rsidRDefault="0082799E" w:rsidP="0082799E">
      <w:pPr>
        <w:overflowPunct/>
        <w:autoSpaceDE/>
        <w:autoSpaceDN/>
        <w:adjustRightInd/>
        <w:spacing w:after="0"/>
        <w:textAlignment w:val="auto"/>
        <w:rPr>
          <w:color w:val="000000"/>
          <w:sz w:val="24"/>
          <w:szCs w:val="27"/>
        </w:rPr>
      </w:pPr>
    </w:p>
    <w:p w14:paraId="2B4D5C74" w14:textId="77777777" w:rsidR="0082799E" w:rsidRPr="003626AA" w:rsidRDefault="0082799E" w:rsidP="0082799E">
      <w:pPr>
        <w:overflowPunct/>
        <w:autoSpaceDE/>
        <w:autoSpaceDN/>
        <w:adjustRightInd/>
        <w:spacing w:after="0"/>
        <w:textAlignment w:val="auto"/>
        <w:rPr>
          <w:color w:val="000000"/>
          <w:sz w:val="24"/>
          <w:szCs w:val="27"/>
        </w:rPr>
      </w:pPr>
    </w:p>
    <w:bookmarkEnd w:id="5"/>
    <w:p w14:paraId="58A43DDA" w14:textId="5E64CBD7" w:rsidR="00653782" w:rsidRPr="00040CA6" w:rsidRDefault="00653782" w:rsidP="00653782">
      <w:pPr>
        <w:jc w:val="both"/>
        <w:rPr>
          <w:sz w:val="24"/>
          <w:szCs w:val="24"/>
          <w:lang w:eastAsia="ko-KR"/>
        </w:rPr>
      </w:pPr>
      <w:r>
        <w:rPr>
          <w:sz w:val="24"/>
          <w:szCs w:val="24"/>
          <w:lang w:eastAsia="ko-KR"/>
        </w:rPr>
        <w:t xml:space="preserve">We now present link-level numerical results that compare the probability of ACK error in a TDL-C channel with 300 and 1000 </w:t>
      </w:r>
      <w:proofErr w:type="spellStart"/>
      <w:r>
        <w:rPr>
          <w:sz w:val="24"/>
          <w:szCs w:val="24"/>
          <w:lang w:eastAsia="ko-KR"/>
        </w:rPr>
        <w:t>nsec</w:t>
      </w:r>
      <w:proofErr w:type="spellEnd"/>
      <w:r>
        <w:rPr>
          <w:sz w:val="24"/>
          <w:szCs w:val="24"/>
          <w:lang w:eastAsia="ko-KR"/>
        </w:rPr>
        <w:t xml:space="preserve"> RMS delay spread for both options discu</w:t>
      </w:r>
      <w:r w:rsidR="00872945">
        <w:rPr>
          <w:sz w:val="24"/>
          <w:szCs w:val="24"/>
          <w:lang w:eastAsia="ko-KR"/>
        </w:rPr>
        <w:t>ssed above and shown in Figures 8 and 9</w:t>
      </w:r>
      <w:r>
        <w:rPr>
          <w:sz w:val="24"/>
          <w:szCs w:val="24"/>
          <w:lang w:eastAsia="ko-KR"/>
        </w:rPr>
        <w:t xml:space="preserve">. Note that for the channels with 300 </w:t>
      </w:r>
      <w:proofErr w:type="spellStart"/>
      <w:r>
        <w:rPr>
          <w:sz w:val="24"/>
          <w:szCs w:val="24"/>
          <w:lang w:eastAsia="ko-KR"/>
        </w:rPr>
        <w:t>nsec</w:t>
      </w:r>
      <w:proofErr w:type="spellEnd"/>
      <w:r>
        <w:rPr>
          <w:sz w:val="24"/>
          <w:szCs w:val="24"/>
          <w:lang w:eastAsia="ko-KR"/>
        </w:rPr>
        <w:t xml:space="preserve"> and 1000 </w:t>
      </w:r>
      <w:proofErr w:type="spellStart"/>
      <w:r>
        <w:rPr>
          <w:sz w:val="24"/>
          <w:szCs w:val="24"/>
          <w:lang w:eastAsia="ko-KR"/>
        </w:rPr>
        <w:t>nsec</w:t>
      </w:r>
      <w:proofErr w:type="spellEnd"/>
      <w:r>
        <w:rPr>
          <w:sz w:val="24"/>
          <w:szCs w:val="24"/>
          <w:lang w:eastAsia="ko-KR"/>
        </w:rPr>
        <w:t xml:space="preserve"> RMS delay spread, the one-symbol uplink uses 30 KHz SCS and 15 KHz SCS respectively, since this is the SCS from the scaled numerology family that would lead to a go</w:t>
      </w:r>
      <w:r w:rsidR="00872945">
        <w:rPr>
          <w:sz w:val="24"/>
          <w:szCs w:val="24"/>
          <w:lang w:eastAsia="ko-KR"/>
        </w:rPr>
        <w:t>od performance in the downlink</w:t>
      </w:r>
      <w:r>
        <w:rPr>
          <w:sz w:val="24"/>
          <w:szCs w:val="24"/>
          <w:lang w:eastAsia="ko-KR"/>
        </w:rPr>
        <w:t xml:space="preserve">. The </w:t>
      </w:r>
      <w:r>
        <w:rPr>
          <w:sz w:val="24"/>
          <w:lang w:val="en-GB"/>
        </w:rPr>
        <w:t>scaled numerology</w:t>
      </w:r>
      <w:r>
        <w:rPr>
          <w:sz w:val="24"/>
          <w:szCs w:val="24"/>
          <w:lang w:eastAsia="ko-KR"/>
        </w:rPr>
        <w:t xml:space="preserve"> symbols use 30 KHz and 60 KHz SCS respectively in the channels with 300 </w:t>
      </w:r>
      <w:proofErr w:type="spellStart"/>
      <w:r>
        <w:rPr>
          <w:sz w:val="24"/>
          <w:szCs w:val="24"/>
          <w:lang w:eastAsia="ko-KR"/>
        </w:rPr>
        <w:t>nsec</w:t>
      </w:r>
      <w:proofErr w:type="spellEnd"/>
      <w:r>
        <w:rPr>
          <w:sz w:val="24"/>
          <w:szCs w:val="24"/>
          <w:lang w:eastAsia="ko-KR"/>
        </w:rPr>
        <w:t xml:space="preserve"> and 1000 </w:t>
      </w:r>
      <w:proofErr w:type="spellStart"/>
      <w:r>
        <w:rPr>
          <w:sz w:val="24"/>
          <w:szCs w:val="24"/>
          <w:lang w:eastAsia="ko-KR"/>
        </w:rPr>
        <w:t>nsec</w:t>
      </w:r>
      <w:proofErr w:type="spellEnd"/>
      <w:r>
        <w:rPr>
          <w:sz w:val="24"/>
          <w:szCs w:val="24"/>
          <w:lang w:eastAsia="ko-KR"/>
        </w:rPr>
        <w:t xml:space="preserve"> RMS delay spread</w:t>
      </w:r>
      <w:r w:rsidR="00BF491F">
        <w:rPr>
          <w:sz w:val="24"/>
          <w:szCs w:val="24"/>
          <w:lang w:eastAsia="ko-KR"/>
        </w:rPr>
        <w:t>.</w:t>
      </w:r>
    </w:p>
    <w:tbl>
      <w:tblPr>
        <w:tblStyle w:val="GridTable5Dark-Accent5"/>
        <w:tblW w:w="0" w:type="auto"/>
        <w:tblLook w:val="04A0" w:firstRow="1" w:lastRow="0" w:firstColumn="1" w:lastColumn="0" w:noHBand="0" w:noVBand="1"/>
      </w:tblPr>
      <w:tblGrid>
        <w:gridCol w:w="2925"/>
        <w:gridCol w:w="2435"/>
        <w:gridCol w:w="2301"/>
        <w:gridCol w:w="2301"/>
      </w:tblGrid>
      <w:tr w:rsidR="00653782" w14:paraId="119BDBE6" w14:textId="77777777" w:rsidTr="000F3A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2FE5CA6F" w14:textId="77777777" w:rsidR="00653782" w:rsidRPr="00C14084" w:rsidRDefault="00653782" w:rsidP="000F3AFF">
            <w:pPr>
              <w:jc w:val="center"/>
              <w:rPr>
                <w:sz w:val="24"/>
                <w:szCs w:val="24"/>
                <w:lang w:eastAsia="ko-KR"/>
              </w:rPr>
            </w:pPr>
            <w:r w:rsidRPr="00C14084">
              <w:rPr>
                <w:sz w:val="24"/>
                <w:szCs w:val="24"/>
                <w:lang w:eastAsia="ko-KR"/>
              </w:rPr>
              <w:t>Profile</w:t>
            </w:r>
          </w:p>
        </w:tc>
        <w:tc>
          <w:tcPr>
            <w:tcW w:w="2435" w:type="dxa"/>
          </w:tcPr>
          <w:p w14:paraId="1D93CFEE"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15 KHz</w:t>
            </w:r>
          </w:p>
        </w:tc>
        <w:tc>
          <w:tcPr>
            <w:tcW w:w="2301" w:type="dxa"/>
          </w:tcPr>
          <w:p w14:paraId="4A9C9B80"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30 KHz</w:t>
            </w:r>
          </w:p>
        </w:tc>
        <w:tc>
          <w:tcPr>
            <w:tcW w:w="2301" w:type="dxa"/>
          </w:tcPr>
          <w:p w14:paraId="7506669F" w14:textId="77777777" w:rsidR="00653782" w:rsidRPr="00C14084" w:rsidRDefault="00653782" w:rsidP="000F3AFF">
            <w:pPr>
              <w:jc w:val="center"/>
              <w:cnfStyle w:val="100000000000" w:firstRow="1" w:lastRow="0" w:firstColumn="0" w:lastColumn="0" w:oddVBand="0" w:evenVBand="0" w:oddHBand="0" w:evenHBand="0" w:firstRowFirstColumn="0" w:firstRowLastColumn="0" w:lastRowFirstColumn="0" w:lastRowLastColumn="0"/>
              <w:rPr>
                <w:b w:val="0"/>
                <w:sz w:val="24"/>
                <w:szCs w:val="24"/>
                <w:lang w:eastAsia="ko-KR"/>
              </w:rPr>
            </w:pPr>
            <w:r w:rsidRPr="00C14084">
              <w:rPr>
                <w:b w:val="0"/>
                <w:sz w:val="24"/>
                <w:szCs w:val="24"/>
                <w:lang w:eastAsia="ko-KR"/>
              </w:rPr>
              <w:t>60 KHz</w:t>
            </w:r>
          </w:p>
        </w:tc>
      </w:tr>
      <w:tr w:rsidR="00653782" w14:paraId="16660DFE"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234FBD08" w14:textId="77777777" w:rsidR="00653782" w:rsidRPr="00C14084" w:rsidRDefault="00653782" w:rsidP="000F3AFF">
            <w:pPr>
              <w:jc w:val="center"/>
              <w:rPr>
                <w:b w:val="0"/>
                <w:sz w:val="24"/>
                <w:szCs w:val="24"/>
                <w:lang w:eastAsia="ko-KR"/>
              </w:rPr>
            </w:pPr>
            <w:r w:rsidRPr="00C14084">
              <w:rPr>
                <w:sz w:val="24"/>
                <w:szCs w:val="24"/>
              </w:rPr>
              <w:t>Tones spacing (kHz)</w:t>
            </w:r>
          </w:p>
        </w:tc>
        <w:tc>
          <w:tcPr>
            <w:tcW w:w="2435" w:type="dxa"/>
          </w:tcPr>
          <w:p w14:paraId="45139168"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15</w:t>
            </w:r>
          </w:p>
        </w:tc>
        <w:tc>
          <w:tcPr>
            <w:tcW w:w="2301" w:type="dxa"/>
          </w:tcPr>
          <w:p w14:paraId="1ABE10C9"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30</w:t>
            </w:r>
          </w:p>
        </w:tc>
        <w:tc>
          <w:tcPr>
            <w:tcW w:w="2301" w:type="dxa"/>
          </w:tcPr>
          <w:p w14:paraId="0896A5DF"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60</w:t>
            </w:r>
          </w:p>
        </w:tc>
      </w:tr>
      <w:tr w:rsidR="00653782" w14:paraId="2930DD9A"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643382AB" w14:textId="77777777" w:rsidR="00653782" w:rsidRPr="00C14084" w:rsidRDefault="00653782" w:rsidP="000F3AFF">
            <w:pPr>
              <w:jc w:val="center"/>
              <w:rPr>
                <w:b w:val="0"/>
                <w:sz w:val="24"/>
                <w:szCs w:val="24"/>
                <w:u w:val="single"/>
                <w:lang w:eastAsia="ko-KR"/>
              </w:rPr>
            </w:pPr>
            <w:proofErr w:type="spellStart"/>
            <w:r w:rsidRPr="00C14084">
              <w:rPr>
                <w:sz w:val="24"/>
                <w:szCs w:val="24"/>
              </w:rPr>
              <w:t>FFTSize</w:t>
            </w:r>
            <w:proofErr w:type="spellEnd"/>
          </w:p>
        </w:tc>
        <w:tc>
          <w:tcPr>
            <w:tcW w:w="2435" w:type="dxa"/>
          </w:tcPr>
          <w:p w14:paraId="2728B935"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2048</w:t>
            </w:r>
          </w:p>
        </w:tc>
        <w:tc>
          <w:tcPr>
            <w:tcW w:w="2301" w:type="dxa"/>
          </w:tcPr>
          <w:p w14:paraId="6055ECFC" w14:textId="5BA56F6F"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1024</w:t>
            </w:r>
          </w:p>
        </w:tc>
        <w:tc>
          <w:tcPr>
            <w:tcW w:w="2301" w:type="dxa"/>
          </w:tcPr>
          <w:p w14:paraId="5B716B5E"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512</w:t>
            </w:r>
          </w:p>
        </w:tc>
      </w:tr>
      <w:tr w:rsidR="00653782" w14:paraId="6A6857FB"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52B2185D" w14:textId="77777777" w:rsidR="00653782" w:rsidRPr="00C14084" w:rsidRDefault="00653782" w:rsidP="000F3AFF">
            <w:pPr>
              <w:jc w:val="center"/>
              <w:rPr>
                <w:b w:val="0"/>
                <w:sz w:val="24"/>
                <w:szCs w:val="24"/>
                <w:u w:val="single"/>
                <w:lang w:eastAsia="ko-KR"/>
              </w:rPr>
            </w:pPr>
            <w:r w:rsidRPr="00C14084">
              <w:rPr>
                <w:sz w:val="24"/>
                <w:szCs w:val="24"/>
              </w:rPr>
              <w:t>CP (us)</w:t>
            </w:r>
          </w:p>
        </w:tc>
        <w:tc>
          <w:tcPr>
            <w:tcW w:w="2435" w:type="dxa"/>
          </w:tcPr>
          <w:p w14:paraId="155D8333"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4.6875</w:t>
            </w:r>
          </w:p>
        </w:tc>
        <w:tc>
          <w:tcPr>
            <w:tcW w:w="2301" w:type="dxa"/>
          </w:tcPr>
          <w:p w14:paraId="3F7F0615"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2.3437</w:t>
            </w:r>
          </w:p>
        </w:tc>
        <w:tc>
          <w:tcPr>
            <w:tcW w:w="2301" w:type="dxa"/>
          </w:tcPr>
          <w:p w14:paraId="07192335"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1.1719</w:t>
            </w:r>
          </w:p>
        </w:tc>
      </w:tr>
      <w:tr w:rsidR="00DB3A23" w14:paraId="618CF095" w14:textId="77777777" w:rsidTr="004C6396">
        <w:tc>
          <w:tcPr>
            <w:cnfStyle w:val="001000000000" w:firstRow="0" w:lastRow="0" w:firstColumn="1" w:lastColumn="0" w:oddVBand="0" w:evenVBand="0" w:oddHBand="0" w:evenHBand="0" w:firstRowFirstColumn="0" w:firstRowLastColumn="0" w:lastRowFirstColumn="0" w:lastRowLastColumn="0"/>
            <w:tcW w:w="2925" w:type="dxa"/>
          </w:tcPr>
          <w:p w14:paraId="0BB46597" w14:textId="752E7BA5" w:rsidR="00DB3A23" w:rsidRPr="00C14084" w:rsidRDefault="00DB3A23" w:rsidP="000F3AFF">
            <w:pPr>
              <w:jc w:val="center"/>
              <w:rPr>
                <w:sz w:val="24"/>
                <w:szCs w:val="24"/>
              </w:rPr>
            </w:pPr>
            <w:r w:rsidRPr="00C14084">
              <w:rPr>
                <w:sz w:val="24"/>
                <w:szCs w:val="24"/>
              </w:rPr>
              <w:t xml:space="preserve">Number </w:t>
            </w:r>
            <w:proofErr w:type="spellStart"/>
            <w:r w:rsidRPr="00C14084">
              <w:rPr>
                <w:sz w:val="24"/>
                <w:szCs w:val="24"/>
              </w:rPr>
              <w:t>eNB’s</w:t>
            </w:r>
            <w:proofErr w:type="spellEnd"/>
            <w:r w:rsidRPr="00C14084">
              <w:rPr>
                <w:sz w:val="24"/>
                <w:szCs w:val="24"/>
              </w:rPr>
              <w:t xml:space="preserve">  antennas</w:t>
            </w:r>
          </w:p>
        </w:tc>
        <w:tc>
          <w:tcPr>
            <w:tcW w:w="7037" w:type="dxa"/>
            <w:gridSpan w:val="3"/>
          </w:tcPr>
          <w:p w14:paraId="7B6EB7C5" w14:textId="0AC9EF2D" w:rsidR="00DB3A23" w:rsidRPr="00C14084" w:rsidRDefault="00DB3A23" w:rsidP="00DB3A23">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4</w:t>
            </w:r>
          </w:p>
        </w:tc>
      </w:tr>
      <w:tr w:rsidR="00DB3A23" w14:paraId="250CBF49" w14:textId="77777777" w:rsidTr="00DB3A23">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2925" w:type="dxa"/>
          </w:tcPr>
          <w:p w14:paraId="0DFDE1D5" w14:textId="6521771C" w:rsidR="00DB3A23" w:rsidRPr="00C14084" w:rsidRDefault="00DB3A23" w:rsidP="00DB3A23">
            <w:pPr>
              <w:jc w:val="center"/>
              <w:rPr>
                <w:sz w:val="24"/>
                <w:szCs w:val="24"/>
              </w:rPr>
            </w:pPr>
            <w:r w:rsidRPr="00C14084">
              <w:rPr>
                <w:sz w:val="24"/>
                <w:szCs w:val="24"/>
              </w:rPr>
              <w:t>Number UE’s antennas</w:t>
            </w:r>
          </w:p>
        </w:tc>
        <w:tc>
          <w:tcPr>
            <w:tcW w:w="7037" w:type="dxa"/>
            <w:gridSpan w:val="3"/>
          </w:tcPr>
          <w:p w14:paraId="56D42E9A" w14:textId="2195466D" w:rsidR="00DB3A23" w:rsidRPr="00C14084" w:rsidRDefault="00DB3A23" w:rsidP="00DB3A23">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1</w:t>
            </w:r>
          </w:p>
        </w:tc>
      </w:tr>
      <w:tr w:rsidR="00653782" w14:paraId="2C1A741E"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40042D12" w14:textId="77777777" w:rsidR="00653782" w:rsidRPr="00C14084" w:rsidRDefault="00653782" w:rsidP="000F3AFF">
            <w:pPr>
              <w:jc w:val="center"/>
              <w:rPr>
                <w:b w:val="0"/>
                <w:sz w:val="24"/>
                <w:szCs w:val="24"/>
                <w:u w:val="single"/>
                <w:lang w:eastAsia="ko-KR"/>
              </w:rPr>
            </w:pPr>
            <w:proofErr w:type="spellStart"/>
            <w:r w:rsidRPr="00C14084">
              <w:rPr>
                <w:sz w:val="24"/>
                <w:szCs w:val="24"/>
              </w:rPr>
              <w:t>Subframe</w:t>
            </w:r>
            <w:proofErr w:type="spellEnd"/>
            <w:r w:rsidRPr="00C14084">
              <w:rPr>
                <w:sz w:val="24"/>
                <w:szCs w:val="24"/>
              </w:rPr>
              <w:t xml:space="preserve"> duration</w:t>
            </w:r>
          </w:p>
        </w:tc>
        <w:tc>
          <w:tcPr>
            <w:tcW w:w="7037" w:type="dxa"/>
            <w:gridSpan w:val="3"/>
          </w:tcPr>
          <w:p w14:paraId="7B41F329"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 xml:space="preserve">500 </w:t>
            </w:r>
            <w:proofErr w:type="spellStart"/>
            <w:r w:rsidRPr="00C14084">
              <w:rPr>
                <w:sz w:val="24"/>
                <w:szCs w:val="24"/>
                <w:lang w:eastAsia="ko-KR"/>
              </w:rPr>
              <w:t>usec</w:t>
            </w:r>
            <w:proofErr w:type="spellEnd"/>
          </w:p>
        </w:tc>
      </w:tr>
      <w:tr w:rsidR="00653782" w14:paraId="59323991" w14:textId="77777777" w:rsidTr="000F3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5" w:type="dxa"/>
          </w:tcPr>
          <w:p w14:paraId="0DE55F12" w14:textId="77777777" w:rsidR="00653782" w:rsidRPr="00C14084" w:rsidRDefault="00653782" w:rsidP="000F3AFF">
            <w:pPr>
              <w:jc w:val="center"/>
              <w:rPr>
                <w:sz w:val="24"/>
                <w:szCs w:val="24"/>
              </w:rPr>
            </w:pPr>
            <w:r w:rsidRPr="00C14084">
              <w:rPr>
                <w:sz w:val="24"/>
                <w:szCs w:val="24"/>
              </w:rPr>
              <w:t>Channel Model</w:t>
            </w:r>
          </w:p>
        </w:tc>
        <w:tc>
          <w:tcPr>
            <w:tcW w:w="7037" w:type="dxa"/>
            <w:gridSpan w:val="3"/>
          </w:tcPr>
          <w:p w14:paraId="337CE38C" w14:textId="77777777" w:rsidR="00653782" w:rsidRPr="00C14084" w:rsidRDefault="00653782" w:rsidP="000F3AFF">
            <w:pPr>
              <w:jc w:val="center"/>
              <w:cnfStyle w:val="000000100000" w:firstRow="0" w:lastRow="0" w:firstColumn="0" w:lastColumn="0" w:oddVBand="0" w:evenVBand="0" w:oddHBand="1" w:evenHBand="0" w:firstRowFirstColumn="0" w:firstRowLastColumn="0" w:lastRowFirstColumn="0" w:lastRowLastColumn="0"/>
              <w:rPr>
                <w:sz w:val="24"/>
                <w:szCs w:val="24"/>
                <w:lang w:eastAsia="ko-KR"/>
              </w:rPr>
            </w:pPr>
            <w:r w:rsidRPr="00C14084">
              <w:rPr>
                <w:sz w:val="24"/>
                <w:szCs w:val="24"/>
                <w:lang w:eastAsia="ko-KR"/>
              </w:rPr>
              <w:t>TDL-C (DS: 300 and 1000 ns)</w:t>
            </w:r>
          </w:p>
        </w:tc>
      </w:tr>
      <w:tr w:rsidR="00653782" w14:paraId="09B1BD1B" w14:textId="77777777" w:rsidTr="000F3AFF">
        <w:tc>
          <w:tcPr>
            <w:cnfStyle w:val="001000000000" w:firstRow="0" w:lastRow="0" w:firstColumn="1" w:lastColumn="0" w:oddVBand="0" w:evenVBand="0" w:oddHBand="0" w:evenHBand="0" w:firstRowFirstColumn="0" w:firstRowLastColumn="0" w:lastRowFirstColumn="0" w:lastRowLastColumn="0"/>
            <w:tcW w:w="2925" w:type="dxa"/>
          </w:tcPr>
          <w:p w14:paraId="76D742FE" w14:textId="77777777" w:rsidR="00653782" w:rsidRPr="00C14084" w:rsidRDefault="00653782" w:rsidP="000F3AFF">
            <w:pPr>
              <w:jc w:val="center"/>
              <w:rPr>
                <w:sz w:val="24"/>
                <w:szCs w:val="24"/>
              </w:rPr>
            </w:pPr>
            <w:r w:rsidRPr="00C14084">
              <w:rPr>
                <w:sz w:val="24"/>
                <w:szCs w:val="24"/>
              </w:rPr>
              <w:t>Doppler</w:t>
            </w:r>
          </w:p>
        </w:tc>
        <w:tc>
          <w:tcPr>
            <w:tcW w:w="7037" w:type="dxa"/>
            <w:gridSpan w:val="3"/>
          </w:tcPr>
          <w:p w14:paraId="3B3209E0" w14:textId="77777777" w:rsidR="00653782" w:rsidRPr="00C14084" w:rsidRDefault="00653782" w:rsidP="000F3AFF">
            <w:pPr>
              <w:jc w:val="center"/>
              <w:cnfStyle w:val="000000000000" w:firstRow="0" w:lastRow="0" w:firstColumn="0" w:lastColumn="0" w:oddVBand="0" w:evenVBand="0" w:oddHBand="0" w:evenHBand="0" w:firstRowFirstColumn="0" w:firstRowLastColumn="0" w:lastRowFirstColumn="0" w:lastRowLastColumn="0"/>
              <w:rPr>
                <w:sz w:val="24"/>
                <w:szCs w:val="24"/>
                <w:lang w:eastAsia="ko-KR"/>
              </w:rPr>
            </w:pPr>
            <w:r w:rsidRPr="00C14084">
              <w:rPr>
                <w:sz w:val="24"/>
                <w:szCs w:val="24"/>
                <w:lang w:eastAsia="ko-KR"/>
              </w:rPr>
              <w:t>5 Hz</w:t>
            </w:r>
          </w:p>
        </w:tc>
      </w:tr>
    </w:tbl>
    <w:p w14:paraId="02B0696A" w14:textId="76219374" w:rsidR="00653782" w:rsidRPr="00342770" w:rsidRDefault="00872945" w:rsidP="00653782">
      <w:pPr>
        <w:rPr>
          <w:b/>
          <w:sz w:val="22"/>
          <w:u w:val="single"/>
          <w:lang w:eastAsia="ko-KR"/>
        </w:rPr>
      </w:pPr>
      <w:r>
        <w:rPr>
          <w:b/>
          <w:sz w:val="22"/>
        </w:rPr>
        <w:t>Table 3</w:t>
      </w:r>
      <w:r w:rsidR="00653782" w:rsidRPr="00342770">
        <w:rPr>
          <w:b/>
          <w:sz w:val="22"/>
        </w:rPr>
        <w:t xml:space="preserve">: Main link-level simulation parameters </w:t>
      </w:r>
      <w:r w:rsidR="00653782">
        <w:rPr>
          <w:b/>
          <w:sz w:val="22"/>
        </w:rPr>
        <w:t>for comparing the one symbol vs. scaled numerology uplink ACK/NAK performance</w:t>
      </w:r>
    </w:p>
    <w:p w14:paraId="44C8A840" w14:textId="77777777" w:rsidR="00653782" w:rsidRDefault="00653782" w:rsidP="00653782">
      <w:pPr>
        <w:keepNext/>
        <w:jc w:val="center"/>
      </w:pPr>
      <w:r>
        <w:rPr>
          <w:noProof/>
          <w:color w:val="000000"/>
          <w:sz w:val="24"/>
          <w:szCs w:val="27"/>
        </w:rPr>
        <w:drawing>
          <wp:inline distT="0" distB="0" distL="0" distR="0" wp14:anchorId="46BC1712" wp14:editId="38CDE821">
            <wp:extent cx="2758440" cy="172278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DLC300_0WUPContributi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58440" cy="1722781"/>
                    </a:xfrm>
                    <a:prstGeom prst="rect">
                      <a:avLst/>
                    </a:prstGeom>
                  </pic:spPr>
                </pic:pic>
              </a:graphicData>
            </a:graphic>
          </wp:inline>
        </w:drawing>
      </w:r>
      <w:r>
        <w:rPr>
          <w:b/>
          <w:noProof/>
        </w:rPr>
        <w:t xml:space="preserve">       </w:t>
      </w:r>
      <w:r w:rsidRPr="00A174B5">
        <w:rPr>
          <w:b/>
          <w:noProof/>
        </w:rPr>
        <w:drawing>
          <wp:inline distT="0" distB="0" distL="0" distR="0" wp14:anchorId="4E4F049E" wp14:editId="4870F7F1">
            <wp:extent cx="2687004" cy="1678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DLC1000_0WUPContributio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11033" cy="1693172"/>
                    </a:xfrm>
                    <a:prstGeom prst="rect">
                      <a:avLst/>
                    </a:prstGeom>
                  </pic:spPr>
                </pic:pic>
              </a:graphicData>
            </a:graphic>
          </wp:inline>
        </w:drawing>
      </w:r>
    </w:p>
    <w:p w14:paraId="1C0DD383" w14:textId="0D3E605F" w:rsidR="00653782" w:rsidRPr="00067C0E" w:rsidRDefault="00872945" w:rsidP="00067C0E">
      <w:pPr>
        <w:pStyle w:val="Caption"/>
        <w:jc w:val="center"/>
      </w:pPr>
      <w:r>
        <w:t>Figure 8</w:t>
      </w:r>
      <w:r w:rsidR="00653782">
        <w:t>: TDL-C</w:t>
      </w:r>
      <w:r>
        <w:t xml:space="preserve"> 300 </w:t>
      </w:r>
      <w:proofErr w:type="spellStart"/>
      <w:r>
        <w:t>nsec</w:t>
      </w:r>
      <w:proofErr w:type="spellEnd"/>
      <w:r>
        <w:t xml:space="preserve"> RMS DS </w:t>
      </w:r>
      <w:r>
        <w:tab/>
      </w:r>
      <w:r>
        <w:tab/>
      </w:r>
      <w:r>
        <w:tab/>
      </w:r>
      <w:r>
        <w:tab/>
      </w:r>
      <w:r>
        <w:tab/>
      </w:r>
      <w:r>
        <w:tab/>
      </w:r>
      <w:r>
        <w:tab/>
        <w:t>Figure 9</w:t>
      </w:r>
      <w:r w:rsidR="00653782">
        <w:t xml:space="preserve">: TDL-C 1000 </w:t>
      </w:r>
      <w:proofErr w:type="spellStart"/>
      <w:r w:rsidR="00653782">
        <w:t>nsec</w:t>
      </w:r>
      <w:proofErr w:type="spellEnd"/>
      <w:r w:rsidR="00653782">
        <w:t xml:space="preserve"> RMS DS</w:t>
      </w:r>
    </w:p>
    <w:p w14:paraId="47624B3A" w14:textId="7994ABFC" w:rsidR="00395721" w:rsidRDefault="00395721" w:rsidP="00653782">
      <w:pPr>
        <w:jc w:val="both"/>
        <w:rPr>
          <w:sz w:val="24"/>
          <w:szCs w:val="24"/>
          <w:lang w:eastAsia="ko-KR"/>
        </w:rPr>
      </w:pPr>
      <w:r>
        <w:rPr>
          <w:b/>
          <w:sz w:val="24"/>
          <w:szCs w:val="24"/>
          <w:u w:val="single"/>
          <w:lang w:eastAsia="ko-KR"/>
        </w:rPr>
        <w:lastRenderedPageBreak/>
        <w:t>Observation 3</w:t>
      </w:r>
      <w:r w:rsidRPr="00561AB9">
        <w:rPr>
          <w:b/>
          <w:sz w:val="24"/>
          <w:szCs w:val="24"/>
          <w:u w:val="single"/>
          <w:lang w:eastAsia="ko-KR"/>
        </w:rPr>
        <w:t>:</w:t>
      </w:r>
      <w:r w:rsidRPr="00561AB9">
        <w:rPr>
          <w:noProof/>
          <w:sz w:val="24"/>
          <w:szCs w:val="24"/>
        </w:rPr>
        <w:t xml:space="preserve"> </w:t>
      </w:r>
      <w:r>
        <w:rPr>
          <w:noProof/>
          <w:sz w:val="24"/>
          <w:szCs w:val="24"/>
        </w:rPr>
        <w:t xml:space="preserve">Two scaled numerology </w:t>
      </w:r>
      <w:r w:rsidRPr="00561AB9">
        <w:rPr>
          <w:noProof/>
          <w:sz w:val="24"/>
          <w:szCs w:val="24"/>
        </w:rPr>
        <w:t>symbol</w:t>
      </w:r>
      <w:r>
        <w:rPr>
          <w:noProof/>
          <w:sz w:val="24"/>
          <w:szCs w:val="24"/>
        </w:rPr>
        <w:t>s</w:t>
      </w:r>
      <w:r w:rsidRPr="00561AB9">
        <w:rPr>
          <w:noProof/>
          <w:sz w:val="24"/>
          <w:szCs w:val="24"/>
        </w:rPr>
        <w:t xml:space="preserve"> </w:t>
      </w:r>
      <w:r>
        <w:rPr>
          <w:noProof/>
          <w:sz w:val="24"/>
          <w:szCs w:val="24"/>
        </w:rPr>
        <w:t xml:space="preserve">carrying </w:t>
      </w:r>
      <w:r w:rsidRPr="00561AB9">
        <w:rPr>
          <w:noProof/>
          <w:sz w:val="24"/>
          <w:szCs w:val="24"/>
        </w:rPr>
        <w:t>ACK</w:t>
      </w:r>
      <w:r>
        <w:rPr>
          <w:noProof/>
          <w:sz w:val="24"/>
          <w:szCs w:val="24"/>
        </w:rPr>
        <w:t>/NAK</w:t>
      </w:r>
      <w:r w:rsidRPr="00561AB9">
        <w:rPr>
          <w:noProof/>
          <w:sz w:val="24"/>
          <w:szCs w:val="24"/>
        </w:rPr>
        <w:t xml:space="preserve"> is not expected to experience a performance loss compared to the one symbol ACK</w:t>
      </w:r>
      <w:r>
        <w:rPr>
          <w:noProof/>
          <w:sz w:val="24"/>
          <w:szCs w:val="24"/>
        </w:rPr>
        <w:t>/NAK</w:t>
      </w:r>
      <w:r w:rsidRPr="00561AB9">
        <w:rPr>
          <w:noProof/>
          <w:sz w:val="24"/>
          <w:szCs w:val="24"/>
        </w:rPr>
        <w:t xml:space="preserve"> option in many deployment scenarios of interest due to the </w:t>
      </w:r>
      <w:r>
        <w:rPr>
          <w:noProof/>
          <w:sz w:val="24"/>
          <w:szCs w:val="24"/>
        </w:rPr>
        <w:t>low</w:t>
      </w:r>
      <w:r w:rsidRPr="00561AB9">
        <w:rPr>
          <w:noProof/>
          <w:sz w:val="24"/>
          <w:szCs w:val="24"/>
        </w:rPr>
        <w:t xml:space="preserve"> operating SINR point of the uplink control channel.</w:t>
      </w:r>
    </w:p>
    <w:p w14:paraId="202C7BF5" w14:textId="2480F990" w:rsidR="00653782" w:rsidRDefault="00653782" w:rsidP="00653782">
      <w:pPr>
        <w:jc w:val="both"/>
        <w:rPr>
          <w:sz w:val="24"/>
          <w:szCs w:val="24"/>
          <w:lang w:eastAsia="ko-KR"/>
        </w:rPr>
      </w:pPr>
      <w:r>
        <w:rPr>
          <w:sz w:val="24"/>
          <w:szCs w:val="24"/>
          <w:lang w:eastAsia="ko-KR"/>
        </w:rPr>
        <w:t xml:space="preserve">We now present link-level numerical results that compare the control decoding </w:t>
      </w:r>
      <w:r w:rsidR="000E36B0">
        <w:rPr>
          <w:sz w:val="24"/>
          <w:szCs w:val="24"/>
          <w:lang w:eastAsia="ko-KR"/>
        </w:rPr>
        <w:t xml:space="preserve">BLER </w:t>
      </w:r>
      <w:r>
        <w:rPr>
          <w:sz w:val="24"/>
          <w:szCs w:val="24"/>
          <w:lang w:eastAsia="ko-KR"/>
        </w:rPr>
        <w:t xml:space="preserve">in a TDL-C channel with 300 and 1000 </w:t>
      </w:r>
      <w:proofErr w:type="spellStart"/>
      <w:r>
        <w:rPr>
          <w:sz w:val="24"/>
          <w:szCs w:val="24"/>
          <w:lang w:eastAsia="ko-KR"/>
        </w:rPr>
        <w:t>nsec</w:t>
      </w:r>
      <w:proofErr w:type="spellEnd"/>
      <w:r w:rsidR="00CC1148">
        <w:rPr>
          <w:sz w:val="24"/>
          <w:szCs w:val="24"/>
          <w:lang w:eastAsia="ko-KR"/>
        </w:rPr>
        <w:t xml:space="preserve"> RMS delay spread for control </w:t>
      </w:r>
      <w:r w:rsidR="00A75B91">
        <w:rPr>
          <w:sz w:val="24"/>
          <w:szCs w:val="24"/>
          <w:lang w:eastAsia="ko-KR"/>
        </w:rPr>
        <w:t>channel</w:t>
      </w:r>
      <w:r>
        <w:rPr>
          <w:sz w:val="24"/>
          <w:szCs w:val="24"/>
          <w:lang w:eastAsia="ko-KR"/>
        </w:rPr>
        <w:t>. More details on the simulat</w:t>
      </w:r>
      <w:r w:rsidR="00041795">
        <w:rPr>
          <w:sz w:val="24"/>
          <w:szCs w:val="24"/>
          <w:lang w:eastAsia="ko-KR"/>
        </w:rPr>
        <w:t>ion parameters appear in Table 4</w:t>
      </w:r>
      <w:r>
        <w:rPr>
          <w:sz w:val="24"/>
          <w:szCs w:val="24"/>
          <w:lang w:eastAsia="ko-KR"/>
        </w:rPr>
        <w:t xml:space="preserve"> and results are shown in Figure</w:t>
      </w:r>
      <w:r w:rsidR="00067C0E">
        <w:rPr>
          <w:sz w:val="24"/>
          <w:szCs w:val="24"/>
          <w:lang w:eastAsia="ko-KR"/>
        </w:rPr>
        <w:t>s</w:t>
      </w:r>
      <w:r>
        <w:rPr>
          <w:sz w:val="24"/>
          <w:szCs w:val="24"/>
          <w:lang w:eastAsia="ko-KR"/>
        </w:rPr>
        <w:t xml:space="preserve"> 7 and 8. As with the previous numerical results, for channels with 300 </w:t>
      </w:r>
      <w:proofErr w:type="spellStart"/>
      <w:r>
        <w:rPr>
          <w:sz w:val="24"/>
          <w:szCs w:val="24"/>
          <w:lang w:eastAsia="ko-KR"/>
        </w:rPr>
        <w:t>nsec</w:t>
      </w:r>
      <w:proofErr w:type="spellEnd"/>
      <w:r>
        <w:rPr>
          <w:sz w:val="24"/>
          <w:szCs w:val="24"/>
          <w:lang w:eastAsia="ko-KR"/>
        </w:rPr>
        <w:t xml:space="preserve"> and 1000 </w:t>
      </w:r>
      <w:proofErr w:type="spellStart"/>
      <w:r>
        <w:rPr>
          <w:sz w:val="24"/>
          <w:szCs w:val="24"/>
          <w:lang w:eastAsia="ko-KR"/>
        </w:rPr>
        <w:t>nsec</w:t>
      </w:r>
      <w:proofErr w:type="spellEnd"/>
      <w:r>
        <w:rPr>
          <w:sz w:val="24"/>
          <w:szCs w:val="24"/>
          <w:lang w:eastAsia="ko-KR"/>
        </w:rPr>
        <w:t xml:space="preserve"> RMS delay spread, the one-symbol downlink control uses 30 KHz SCS and 15 KHz SCS respectively and the scaled numerology symbols downlink control use 30 KHz and 60 KHz SCS respectively.</w:t>
      </w:r>
    </w:p>
    <w:tbl>
      <w:tblPr>
        <w:tblStyle w:val="TableGrid"/>
        <w:tblW w:w="0" w:type="auto"/>
        <w:tblLook w:val="04A0" w:firstRow="1" w:lastRow="0" w:firstColumn="1" w:lastColumn="0" w:noHBand="0" w:noVBand="1"/>
      </w:tblPr>
      <w:tblGrid>
        <w:gridCol w:w="2065"/>
        <w:gridCol w:w="1800"/>
        <w:gridCol w:w="2111"/>
        <w:gridCol w:w="1939"/>
        <w:gridCol w:w="2047"/>
      </w:tblGrid>
      <w:tr w:rsidR="00CC1148" w14:paraId="2D3483B8" w14:textId="77777777" w:rsidTr="00CC1148">
        <w:tc>
          <w:tcPr>
            <w:tcW w:w="2065" w:type="dxa"/>
            <w:shd w:val="clear" w:color="auto" w:fill="2E74B5" w:themeFill="accent1" w:themeFillShade="BF"/>
          </w:tcPr>
          <w:p w14:paraId="311F2E33" w14:textId="31437169" w:rsidR="00024106" w:rsidRPr="00F01206" w:rsidRDefault="00EF5250"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 xml:space="preserve">Simulation </w:t>
            </w:r>
            <w:proofErr w:type="spellStart"/>
            <w:r w:rsidRPr="00F01206">
              <w:rPr>
                <w:color w:val="FFFFFF" w:themeColor="background1"/>
                <w:sz w:val="22"/>
                <w:szCs w:val="24"/>
                <w:lang w:eastAsia="ko-KR"/>
              </w:rPr>
              <w:t>Config</w:t>
            </w:r>
            <w:proofErr w:type="spellEnd"/>
          </w:p>
        </w:tc>
        <w:tc>
          <w:tcPr>
            <w:tcW w:w="1800" w:type="dxa"/>
            <w:shd w:val="clear" w:color="auto" w:fill="2E74B5" w:themeFill="accent1" w:themeFillShade="BF"/>
          </w:tcPr>
          <w:p w14:paraId="143C2F59" w14:textId="72260D64"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one symbol</w:t>
            </w:r>
          </w:p>
        </w:tc>
        <w:tc>
          <w:tcPr>
            <w:tcW w:w="2111" w:type="dxa"/>
            <w:shd w:val="clear" w:color="auto" w:fill="2E74B5" w:themeFill="accent1" w:themeFillShade="BF"/>
          </w:tcPr>
          <w:p w14:paraId="63F1347C" w14:textId="61F223DD"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scaled numerology two symbols</w:t>
            </w:r>
          </w:p>
        </w:tc>
        <w:tc>
          <w:tcPr>
            <w:tcW w:w="1939" w:type="dxa"/>
            <w:shd w:val="clear" w:color="auto" w:fill="2E74B5" w:themeFill="accent1" w:themeFillShade="BF"/>
          </w:tcPr>
          <w:p w14:paraId="37775A01" w14:textId="2156B2F3"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one symbol</w:t>
            </w:r>
          </w:p>
        </w:tc>
        <w:tc>
          <w:tcPr>
            <w:tcW w:w="2047" w:type="dxa"/>
            <w:shd w:val="clear" w:color="auto" w:fill="2E74B5" w:themeFill="accent1" w:themeFillShade="BF"/>
          </w:tcPr>
          <w:p w14:paraId="78C4B3D9" w14:textId="161BC9B4"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scaled numerology two symbols</w:t>
            </w:r>
          </w:p>
        </w:tc>
      </w:tr>
      <w:tr w:rsidR="00024106" w14:paraId="44B01DDF" w14:textId="77777777" w:rsidTr="00CC1148">
        <w:tc>
          <w:tcPr>
            <w:tcW w:w="2065" w:type="dxa"/>
            <w:shd w:val="clear" w:color="auto" w:fill="2E74B5" w:themeFill="accent1" w:themeFillShade="BF"/>
          </w:tcPr>
          <w:p w14:paraId="52ADF54C" w14:textId="7ED17DCA" w:rsidR="00024106" w:rsidRPr="00F01206" w:rsidRDefault="00024106"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Channel Profile</w:t>
            </w:r>
          </w:p>
        </w:tc>
        <w:tc>
          <w:tcPr>
            <w:tcW w:w="3911" w:type="dxa"/>
            <w:gridSpan w:val="2"/>
            <w:shd w:val="clear" w:color="auto" w:fill="FFF2CC" w:themeFill="accent4" w:themeFillTint="33"/>
          </w:tcPr>
          <w:p w14:paraId="7013B34F" w14:textId="34BB3991" w:rsidR="00024106" w:rsidRPr="00F01206" w:rsidRDefault="00024106" w:rsidP="00CC1148">
            <w:pPr>
              <w:spacing w:after="120" w:line="200" w:lineRule="atLeast"/>
              <w:jc w:val="center"/>
              <w:rPr>
                <w:sz w:val="22"/>
              </w:rPr>
            </w:pPr>
            <w:r w:rsidRPr="00F01206">
              <w:rPr>
                <w:sz w:val="22"/>
              </w:rPr>
              <w:t>TDL-C with 300ns RMS delay</w:t>
            </w:r>
            <w:r w:rsidR="00710539">
              <w:rPr>
                <w:sz w:val="22"/>
              </w:rPr>
              <w:t xml:space="preserve"> spread</w:t>
            </w:r>
          </w:p>
          <w:p w14:paraId="2EEF3945" w14:textId="561B4ADC" w:rsidR="00024106" w:rsidRPr="00F01206" w:rsidRDefault="00024106" w:rsidP="00CC1148">
            <w:pPr>
              <w:spacing w:after="120" w:line="200" w:lineRule="atLeast"/>
              <w:jc w:val="center"/>
              <w:rPr>
                <w:sz w:val="22"/>
              </w:rPr>
            </w:pPr>
            <w:r w:rsidRPr="00F01206">
              <w:rPr>
                <w:sz w:val="22"/>
              </w:rPr>
              <w:t>70Hz Doppler</w:t>
            </w:r>
          </w:p>
        </w:tc>
        <w:tc>
          <w:tcPr>
            <w:tcW w:w="3986" w:type="dxa"/>
            <w:gridSpan w:val="2"/>
            <w:shd w:val="clear" w:color="auto" w:fill="E2EFD9" w:themeFill="accent6" w:themeFillTint="33"/>
          </w:tcPr>
          <w:p w14:paraId="39F3181D" w14:textId="37CA1810" w:rsidR="00024106" w:rsidRPr="00F01206" w:rsidRDefault="00024106" w:rsidP="00CC1148">
            <w:pPr>
              <w:spacing w:after="120" w:line="200" w:lineRule="atLeast"/>
              <w:jc w:val="center"/>
              <w:rPr>
                <w:sz w:val="22"/>
              </w:rPr>
            </w:pPr>
            <w:r w:rsidRPr="00F01206">
              <w:rPr>
                <w:sz w:val="22"/>
              </w:rPr>
              <w:t>TDL-C with 1000ns RMS delay</w:t>
            </w:r>
            <w:r w:rsidR="00710539">
              <w:rPr>
                <w:sz w:val="22"/>
              </w:rPr>
              <w:t xml:space="preserve"> spread</w:t>
            </w:r>
          </w:p>
          <w:p w14:paraId="60A21297" w14:textId="3DF0E8A7" w:rsidR="00024106" w:rsidRPr="00F01206" w:rsidRDefault="00024106" w:rsidP="00CC1148">
            <w:pPr>
              <w:spacing w:after="120" w:line="200" w:lineRule="atLeast"/>
              <w:jc w:val="center"/>
              <w:rPr>
                <w:sz w:val="22"/>
                <w:szCs w:val="24"/>
                <w:lang w:eastAsia="ko-KR"/>
              </w:rPr>
            </w:pPr>
            <w:r w:rsidRPr="00F01206">
              <w:rPr>
                <w:sz w:val="22"/>
              </w:rPr>
              <w:t>70Hz Doppler</w:t>
            </w:r>
          </w:p>
        </w:tc>
      </w:tr>
      <w:tr w:rsidR="00323894" w14:paraId="1526575B" w14:textId="77777777" w:rsidTr="00CC1148">
        <w:tc>
          <w:tcPr>
            <w:tcW w:w="2065" w:type="dxa"/>
            <w:shd w:val="clear" w:color="auto" w:fill="2E74B5" w:themeFill="accent1" w:themeFillShade="BF"/>
          </w:tcPr>
          <w:p w14:paraId="2D66742C" w14:textId="5EB2FD40" w:rsidR="00323894" w:rsidRPr="00F01206" w:rsidRDefault="00323894"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SCS</w:t>
            </w:r>
          </w:p>
        </w:tc>
        <w:tc>
          <w:tcPr>
            <w:tcW w:w="1800" w:type="dxa"/>
            <w:shd w:val="clear" w:color="auto" w:fill="FFF2CC" w:themeFill="accent4" w:themeFillTint="33"/>
          </w:tcPr>
          <w:p w14:paraId="4E838471" w14:textId="13AA5E23" w:rsidR="00323894" w:rsidRPr="00F01206" w:rsidRDefault="00323894" w:rsidP="00CC1148">
            <w:pPr>
              <w:spacing w:after="120" w:line="200" w:lineRule="atLeast"/>
              <w:jc w:val="center"/>
              <w:rPr>
                <w:sz w:val="22"/>
                <w:szCs w:val="24"/>
                <w:lang w:eastAsia="ko-KR"/>
              </w:rPr>
            </w:pPr>
            <w:r w:rsidRPr="00F01206">
              <w:rPr>
                <w:sz w:val="22"/>
                <w:szCs w:val="24"/>
                <w:lang w:eastAsia="ko-KR"/>
              </w:rPr>
              <w:t>30KHz</w:t>
            </w:r>
          </w:p>
        </w:tc>
        <w:tc>
          <w:tcPr>
            <w:tcW w:w="2111" w:type="dxa"/>
            <w:shd w:val="clear" w:color="auto" w:fill="FFF2CC" w:themeFill="accent4" w:themeFillTint="33"/>
          </w:tcPr>
          <w:p w14:paraId="267CAF54" w14:textId="09EA2F0C" w:rsidR="00323894" w:rsidRPr="00F01206" w:rsidRDefault="00323894" w:rsidP="00CC1148">
            <w:pPr>
              <w:spacing w:after="120" w:line="200" w:lineRule="atLeast"/>
              <w:jc w:val="center"/>
              <w:rPr>
                <w:sz w:val="22"/>
                <w:szCs w:val="24"/>
                <w:lang w:eastAsia="ko-KR"/>
              </w:rPr>
            </w:pPr>
            <w:r w:rsidRPr="00F01206">
              <w:rPr>
                <w:sz w:val="22"/>
                <w:szCs w:val="24"/>
                <w:lang w:eastAsia="ko-KR"/>
              </w:rPr>
              <w:t>60KHz</w:t>
            </w:r>
          </w:p>
        </w:tc>
        <w:tc>
          <w:tcPr>
            <w:tcW w:w="1939" w:type="dxa"/>
            <w:shd w:val="clear" w:color="auto" w:fill="E2EFD9" w:themeFill="accent6" w:themeFillTint="33"/>
          </w:tcPr>
          <w:p w14:paraId="185EFFE9" w14:textId="781B9A06" w:rsidR="00323894" w:rsidRPr="00F01206" w:rsidRDefault="00323894" w:rsidP="00CC1148">
            <w:pPr>
              <w:spacing w:after="120" w:line="200" w:lineRule="atLeast"/>
              <w:jc w:val="center"/>
              <w:rPr>
                <w:sz w:val="22"/>
                <w:szCs w:val="24"/>
                <w:lang w:eastAsia="ko-KR"/>
              </w:rPr>
            </w:pPr>
            <w:r w:rsidRPr="00F01206">
              <w:rPr>
                <w:sz w:val="22"/>
                <w:szCs w:val="24"/>
                <w:lang w:eastAsia="ko-KR"/>
              </w:rPr>
              <w:t>15KHz</w:t>
            </w:r>
          </w:p>
        </w:tc>
        <w:tc>
          <w:tcPr>
            <w:tcW w:w="2047" w:type="dxa"/>
            <w:shd w:val="clear" w:color="auto" w:fill="E2EFD9" w:themeFill="accent6" w:themeFillTint="33"/>
          </w:tcPr>
          <w:p w14:paraId="0F8C51AF" w14:textId="55F0E0FF" w:rsidR="00323894" w:rsidRPr="00F01206" w:rsidRDefault="00323894" w:rsidP="00CC1148">
            <w:pPr>
              <w:spacing w:after="120" w:line="200" w:lineRule="atLeast"/>
              <w:jc w:val="center"/>
              <w:rPr>
                <w:sz w:val="22"/>
                <w:szCs w:val="24"/>
                <w:lang w:eastAsia="ko-KR"/>
              </w:rPr>
            </w:pPr>
            <w:r w:rsidRPr="00F01206">
              <w:rPr>
                <w:sz w:val="22"/>
                <w:szCs w:val="24"/>
                <w:lang w:eastAsia="ko-KR"/>
              </w:rPr>
              <w:t>30KHz</w:t>
            </w:r>
          </w:p>
        </w:tc>
      </w:tr>
      <w:tr w:rsidR="00323894" w14:paraId="3EDEAE28" w14:textId="77777777" w:rsidTr="00CC1148">
        <w:tc>
          <w:tcPr>
            <w:tcW w:w="2065" w:type="dxa"/>
            <w:shd w:val="clear" w:color="auto" w:fill="2E74B5" w:themeFill="accent1" w:themeFillShade="BF"/>
          </w:tcPr>
          <w:p w14:paraId="7AF1FB0C" w14:textId="59553CA9" w:rsidR="00323894" w:rsidRPr="00F01206" w:rsidRDefault="00323894"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 xml:space="preserve">Pilot </w:t>
            </w:r>
            <w:proofErr w:type="spellStart"/>
            <w:r w:rsidRPr="00F01206">
              <w:rPr>
                <w:color w:val="FFFFFF" w:themeColor="background1"/>
                <w:sz w:val="22"/>
                <w:szCs w:val="24"/>
                <w:lang w:eastAsia="ko-KR"/>
              </w:rPr>
              <w:t>Config</w:t>
            </w:r>
            <w:proofErr w:type="spellEnd"/>
          </w:p>
        </w:tc>
        <w:tc>
          <w:tcPr>
            <w:tcW w:w="3911" w:type="dxa"/>
            <w:gridSpan w:val="2"/>
            <w:shd w:val="clear" w:color="auto" w:fill="FFF2CC" w:themeFill="accent4" w:themeFillTint="33"/>
          </w:tcPr>
          <w:p w14:paraId="1442DEA2" w14:textId="1AAF75DA" w:rsidR="00323894" w:rsidRPr="00F01206" w:rsidRDefault="00323894" w:rsidP="00CC1148">
            <w:pPr>
              <w:spacing w:after="120" w:line="200" w:lineRule="atLeast"/>
              <w:jc w:val="center"/>
              <w:rPr>
                <w:sz w:val="22"/>
                <w:szCs w:val="24"/>
                <w:lang w:eastAsia="ko-KR"/>
              </w:rPr>
            </w:pPr>
            <w:r w:rsidRPr="00F01206">
              <w:rPr>
                <w:sz w:val="22"/>
                <w:szCs w:val="24"/>
                <w:lang w:eastAsia="ko-KR"/>
              </w:rPr>
              <w:t>2 port RS with 120KHz per-port spacing</w:t>
            </w:r>
          </w:p>
        </w:tc>
        <w:tc>
          <w:tcPr>
            <w:tcW w:w="3986" w:type="dxa"/>
            <w:gridSpan w:val="2"/>
            <w:shd w:val="clear" w:color="auto" w:fill="E2EFD9" w:themeFill="accent6" w:themeFillTint="33"/>
          </w:tcPr>
          <w:p w14:paraId="5DB9E04C" w14:textId="30A31734" w:rsidR="00323894" w:rsidRPr="00F01206" w:rsidRDefault="00323894" w:rsidP="00CC1148">
            <w:pPr>
              <w:spacing w:after="120" w:line="200" w:lineRule="atLeast"/>
              <w:jc w:val="center"/>
              <w:rPr>
                <w:sz w:val="22"/>
                <w:szCs w:val="24"/>
                <w:lang w:eastAsia="ko-KR"/>
              </w:rPr>
            </w:pPr>
            <w:r w:rsidRPr="00F01206">
              <w:rPr>
                <w:sz w:val="22"/>
                <w:szCs w:val="24"/>
                <w:lang w:eastAsia="ko-KR"/>
              </w:rPr>
              <w:t>2 port RS with 60KHz per-port spacing</w:t>
            </w:r>
          </w:p>
        </w:tc>
      </w:tr>
      <w:tr w:rsidR="005B2335" w14:paraId="700A407C" w14:textId="77777777" w:rsidTr="00CC1148">
        <w:tc>
          <w:tcPr>
            <w:tcW w:w="2065" w:type="dxa"/>
            <w:shd w:val="clear" w:color="auto" w:fill="2E74B5" w:themeFill="accent1" w:themeFillShade="BF"/>
          </w:tcPr>
          <w:p w14:paraId="2BF5998A" w14:textId="2BF3237B"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CP</w:t>
            </w:r>
          </w:p>
        </w:tc>
        <w:tc>
          <w:tcPr>
            <w:tcW w:w="1800" w:type="dxa"/>
            <w:shd w:val="clear" w:color="auto" w:fill="FFF2CC" w:themeFill="accent4" w:themeFillTint="33"/>
          </w:tcPr>
          <w:p w14:paraId="08100992" w14:textId="4F34C107" w:rsidR="005B2335" w:rsidRPr="00F01206" w:rsidRDefault="005B2335" w:rsidP="00CC1148">
            <w:pPr>
              <w:spacing w:after="120" w:line="200" w:lineRule="atLeast"/>
              <w:jc w:val="center"/>
              <w:rPr>
                <w:sz w:val="22"/>
                <w:szCs w:val="24"/>
                <w:lang w:eastAsia="ko-KR"/>
              </w:rPr>
            </w:pPr>
            <w:r w:rsidRPr="00F01206">
              <w:rPr>
                <w:sz w:val="22"/>
                <w:szCs w:val="24"/>
                <w:lang w:eastAsia="ko-KR"/>
              </w:rPr>
              <w:t>2.3437us</w:t>
            </w:r>
          </w:p>
        </w:tc>
        <w:tc>
          <w:tcPr>
            <w:tcW w:w="2111" w:type="dxa"/>
            <w:shd w:val="clear" w:color="auto" w:fill="FFF2CC" w:themeFill="accent4" w:themeFillTint="33"/>
          </w:tcPr>
          <w:p w14:paraId="6A4BCF9F" w14:textId="490BA570" w:rsidR="005B2335" w:rsidRPr="00F01206" w:rsidRDefault="005B2335" w:rsidP="00CC1148">
            <w:pPr>
              <w:spacing w:after="120" w:line="200" w:lineRule="atLeast"/>
              <w:jc w:val="center"/>
              <w:rPr>
                <w:sz w:val="22"/>
                <w:szCs w:val="24"/>
                <w:lang w:eastAsia="ko-KR"/>
              </w:rPr>
            </w:pPr>
            <w:r w:rsidRPr="00F01206">
              <w:rPr>
                <w:sz w:val="22"/>
                <w:szCs w:val="24"/>
                <w:lang w:eastAsia="ko-KR"/>
              </w:rPr>
              <w:t>1.1719us</w:t>
            </w:r>
          </w:p>
        </w:tc>
        <w:tc>
          <w:tcPr>
            <w:tcW w:w="1939" w:type="dxa"/>
            <w:shd w:val="clear" w:color="auto" w:fill="E2EFD9" w:themeFill="accent6" w:themeFillTint="33"/>
          </w:tcPr>
          <w:p w14:paraId="7968FFB1" w14:textId="5ED683F1" w:rsidR="005B2335" w:rsidRPr="00F01206" w:rsidRDefault="005B2335" w:rsidP="00CC1148">
            <w:pPr>
              <w:spacing w:after="120" w:line="200" w:lineRule="atLeast"/>
              <w:jc w:val="center"/>
              <w:rPr>
                <w:sz w:val="22"/>
                <w:szCs w:val="24"/>
                <w:lang w:eastAsia="ko-KR"/>
              </w:rPr>
            </w:pPr>
            <w:r w:rsidRPr="00F01206">
              <w:rPr>
                <w:sz w:val="22"/>
                <w:szCs w:val="24"/>
                <w:lang w:eastAsia="ko-KR"/>
              </w:rPr>
              <w:t>4.6875us</w:t>
            </w:r>
          </w:p>
        </w:tc>
        <w:tc>
          <w:tcPr>
            <w:tcW w:w="2047" w:type="dxa"/>
            <w:shd w:val="clear" w:color="auto" w:fill="E2EFD9" w:themeFill="accent6" w:themeFillTint="33"/>
          </w:tcPr>
          <w:p w14:paraId="4C262FF2" w14:textId="228A3A81" w:rsidR="005B2335" w:rsidRPr="00F01206" w:rsidRDefault="005B2335" w:rsidP="00CC1148">
            <w:pPr>
              <w:spacing w:after="120" w:line="200" w:lineRule="atLeast"/>
              <w:jc w:val="center"/>
              <w:rPr>
                <w:sz w:val="22"/>
                <w:szCs w:val="24"/>
                <w:lang w:eastAsia="ko-KR"/>
              </w:rPr>
            </w:pPr>
            <w:r w:rsidRPr="00F01206">
              <w:rPr>
                <w:sz w:val="22"/>
                <w:szCs w:val="24"/>
                <w:lang w:eastAsia="ko-KR"/>
              </w:rPr>
              <w:t>2.3437us</w:t>
            </w:r>
          </w:p>
        </w:tc>
      </w:tr>
      <w:tr w:rsidR="005B2335" w14:paraId="57503AFE" w14:textId="77777777" w:rsidTr="00CC1148">
        <w:tc>
          <w:tcPr>
            <w:tcW w:w="2065" w:type="dxa"/>
            <w:shd w:val="clear" w:color="auto" w:fill="2E74B5" w:themeFill="accent1" w:themeFillShade="BF"/>
          </w:tcPr>
          <w:p w14:paraId="7FCC199B" w14:textId="38620856" w:rsidR="005B2335" w:rsidRPr="00F01206" w:rsidRDefault="005B2335" w:rsidP="00CC1148">
            <w:pPr>
              <w:spacing w:after="120" w:line="200" w:lineRule="atLeast"/>
              <w:jc w:val="center"/>
              <w:rPr>
                <w:color w:val="FFFFFF" w:themeColor="background1"/>
                <w:sz w:val="22"/>
                <w:szCs w:val="24"/>
                <w:lang w:eastAsia="ko-KR"/>
              </w:rPr>
            </w:pPr>
            <w:proofErr w:type="spellStart"/>
            <w:r w:rsidRPr="00F01206">
              <w:rPr>
                <w:color w:val="FFFFFF" w:themeColor="background1"/>
                <w:sz w:val="22"/>
                <w:szCs w:val="24"/>
                <w:lang w:eastAsia="ko-KR"/>
              </w:rPr>
              <w:t>Subframe</w:t>
            </w:r>
            <w:proofErr w:type="spellEnd"/>
            <w:r w:rsidRPr="00F01206">
              <w:rPr>
                <w:color w:val="FFFFFF" w:themeColor="background1"/>
                <w:sz w:val="22"/>
                <w:szCs w:val="24"/>
                <w:lang w:eastAsia="ko-KR"/>
              </w:rPr>
              <w:t xml:space="preserve"> Duration</w:t>
            </w:r>
          </w:p>
        </w:tc>
        <w:tc>
          <w:tcPr>
            <w:tcW w:w="7897" w:type="dxa"/>
            <w:gridSpan w:val="4"/>
            <w:shd w:val="clear" w:color="auto" w:fill="DEEAF6" w:themeFill="accent1" w:themeFillTint="33"/>
          </w:tcPr>
          <w:p w14:paraId="5552749B" w14:textId="2A707C6C" w:rsidR="005B2335" w:rsidRPr="00F01206" w:rsidRDefault="005B2335" w:rsidP="00CC1148">
            <w:pPr>
              <w:spacing w:after="120" w:line="200" w:lineRule="atLeast"/>
              <w:jc w:val="center"/>
              <w:rPr>
                <w:sz w:val="22"/>
                <w:szCs w:val="24"/>
                <w:lang w:eastAsia="ko-KR"/>
              </w:rPr>
            </w:pPr>
            <w:r w:rsidRPr="00F01206">
              <w:rPr>
                <w:sz w:val="22"/>
                <w:szCs w:val="24"/>
                <w:lang w:eastAsia="ko-KR"/>
              </w:rPr>
              <w:t>500us</w:t>
            </w:r>
          </w:p>
        </w:tc>
      </w:tr>
      <w:tr w:rsidR="005B2335" w14:paraId="5402E8C6" w14:textId="77777777" w:rsidTr="00CC1148">
        <w:tc>
          <w:tcPr>
            <w:tcW w:w="2065" w:type="dxa"/>
            <w:shd w:val="clear" w:color="auto" w:fill="2E74B5" w:themeFill="accent1" w:themeFillShade="BF"/>
          </w:tcPr>
          <w:p w14:paraId="4618C3FD" w14:textId="6D81DFB8" w:rsidR="005B2335" w:rsidRPr="00F01206" w:rsidRDefault="005B2335"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Control BW</w:t>
            </w:r>
          </w:p>
        </w:tc>
        <w:tc>
          <w:tcPr>
            <w:tcW w:w="7897" w:type="dxa"/>
            <w:gridSpan w:val="4"/>
            <w:shd w:val="clear" w:color="auto" w:fill="DEEAF6" w:themeFill="accent1" w:themeFillTint="33"/>
          </w:tcPr>
          <w:p w14:paraId="3F239B20" w14:textId="353C8332" w:rsidR="005B2335" w:rsidRPr="00F01206" w:rsidRDefault="005B2335" w:rsidP="00CC1148">
            <w:pPr>
              <w:spacing w:after="120" w:line="200" w:lineRule="atLeast"/>
              <w:jc w:val="center"/>
              <w:rPr>
                <w:sz w:val="22"/>
                <w:szCs w:val="24"/>
                <w:lang w:eastAsia="ko-KR"/>
              </w:rPr>
            </w:pPr>
            <w:r w:rsidRPr="00F01206">
              <w:rPr>
                <w:sz w:val="22"/>
                <w:szCs w:val="24"/>
                <w:lang w:eastAsia="ko-KR"/>
              </w:rPr>
              <w:t>15.36MHz</w:t>
            </w:r>
          </w:p>
        </w:tc>
      </w:tr>
      <w:tr w:rsidR="00EF5250" w14:paraId="0DA56571" w14:textId="77777777" w:rsidTr="00CC1148">
        <w:tc>
          <w:tcPr>
            <w:tcW w:w="2065" w:type="dxa"/>
            <w:shd w:val="clear" w:color="auto" w:fill="2E74B5" w:themeFill="accent1" w:themeFillShade="BF"/>
          </w:tcPr>
          <w:p w14:paraId="7F7B43CD" w14:textId="11201AD4" w:rsidR="00EF5250" w:rsidRPr="00F01206" w:rsidRDefault="00EF5250" w:rsidP="00CC1148">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Control Payload</w:t>
            </w:r>
          </w:p>
        </w:tc>
        <w:tc>
          <w:tcPr>
            <w:tcW w:w="7897" w:type="dxa"/>
            <w:gridSpan w:val="4"/>
            <w:shd w:val="clear" w:color="auto" w:fill="DEEAF6" w:themeFill="accent1" w:themeFillTint="33"/>
          </w:tcPr>
          <w:p w14:paraId="36E516B8" w14:textId="22413CDD" w:rsidR="00EF5250" w:rsidRPr="00F01206" w:rsidRDefault="00EF5250" w:rsidP="00CC1148">
            <w:pPr>
              <w:spacing w:after="120" w:line="200" w:lineRule="atLeast"/>
              <w:jc w:val="center"/>
              <w:rPr>
                <w:sz w:val="22"/>
                <w:szCs w:val="24"/>
                <w:lang w:eastAsia="ko-KR"/>
              </w:rPr>
            </w:pPr>
            <w:r w:rsidRPr="00F01206">
              <w:rPr>
                <w:sz w:val="22"/>
                <w:szCs w:val="24"/>
                <w:lang w:eastAsia="ko-KR"/>
              </w:rPr>
              <w:t>48 bits (CRC</w:t>
            </w:r>
            <w:r w:rsidR="003D09E1">
              <w:rPr>
                <w:sz w:val="22"/>
                <w:szCs w:val="24"/>
                <w:lang w:eastAsia="ko-KR"/>
              </w:rPr>
              <w:t>-16</w:t>
            </w:r>
            <w:r w:rsidRPr="00F01206">
              <w:rPr>
                <w:sz w:val="22"/>
                <w:szCs w:val="24"/>
                <w:lang w:eastAsia="ko-KR"/>
              </w:rPr>
              <w:t xml:space="preserve"> included)</w:t>
            </w:r>
          </w:p>
        </w:tc>
      </w:tr>
      <w:tr w:rsidR="00EF5250" w14:paraId="329DD32F" w14:textId="77777777" w:rsidTr="00CC1148">
        <w:tc>
          <w:tcPr>
            <w:tcW w:w="2065" w:type="dxa"/>
            <w:shd w:val="clear" w:color="auto" w:fill="2E74B5" w:themeFill="accent1" w:themeFillShade="BF"/>
          </w:tcPr>
          <w:p w14:paraId="3386AEA3" w14:textId="0A24D553" w:rsidR="00EF5250" w:rsidRPr="00F01206" w:rsidRDefault="00EF5250" w:rsidP="00A303CA">
            <w:pPr>
              <w:spacing w:after="120" w:line="200" w:lineRule="atLeast"/>
              <w:jc w:val="center"/>
              <w:rPr>
                <w:color w:val="FFFFFF" w:themeColor="background1"/>
                <w:sz w:val="22"/>
                <w:szCs w:val="24"/>
                <w:lang w:eastAsia="ko-KR"/>
              </w:rPr>
            </w:pPr>
            <w:r w:rsidRPr="00F01206">
              <w:rPr>
                <w:color w:val="FFFFFF" w:themeColor="background1"/>
                <w:sz w:val="22"/>
                <w:szCs w:val="24"/>
                <w:lang w:eastAsia="ko-KR"/>
              </w:rPr>
              <w:t xml:space="preserve">CCE </w:t>
            </w:r>
            <w:proofErr w:type="spellStart"/>
            <w:r w:rsidRPr="00F01206">
              <w:rPr>
                <w:color w:val="FFFFFF" w:themeColor="background1"/>
                <w:sz w:val="22"/>
                <w:szCs w:val="24"/>
                <w:lang w:eastAsia="ko-KR"/>
              </w:rPr>
              <w:t>config</w:t>
            </w:r>
            <w:proofErr w:type="spellEnd"/>
          </w:p>
        </w:tc>
        <w:tc>
          <w:tcPr>
            <w:tcW w:w="7897" w:type="dxa"/>
            <w:gridSpan w:val="4"/>
            <w:shd w:val="clear" w:color="auto" w:fill="DEEAF6" w:themeFill="accent1" w:themeFillTint="33"/>
          </w:tcPr>
          <w:p w14:paraId="50E66AD8" w14:textId="000C619A" w:rsidR="00EF5250" w:rsidRPr="00F01206" w:rsidRDefault="00EF5250" w:rsidP="00627204">
            <w:pPr>
              <w:spacing w:after="120" w:line="200" w:lineRule="atLeast"/>
              <w:jc w:val="center"/>
              <w:rPr>
                <w:sz w:val="22"/>
                <w:szCs w:val="24"/>
                <w:lang w:eastAsia="ko-KR"/>
              </w:rPr>
            </w:pPr>
            <w:r w:rsidRPr="00F01206">
              <w:rPr>
                <w:sz w:val="22"/>
                <w:szCs w:val="24"/>
                <w:lang w:eastAsia="ko-KR"/>
              </w:rPr>
              <w:t>1CCE=</w:t>
            </w:r>
            <w:r w:rsidR="00A303CA" w:rsidRPr="00F01206">
              <w:rPr>
                <w:sz w:val="22"/>
                <w:szCs w:val="24"/>
                <w:lang w:eastAsia="ko-KR"/>
              </w:rPr>
              <w:t>32Tones</w:t>
            </w:r>
            <w:r w:rsidRPr="00F01206">
              <w:rPr>
                <w:sz w:val="22"/>
                <w:szCs w:val="24"/>
                <w:lang w:eastAsia="ko-KR"/>
              </w:rPr>
              <w:t xml:space="preserve">; REGs within a </w:t>
            </w:r>
            <w:r w:rsidR="00627204" w:rsidRPr="00F01206">
              <w:rPr>
                <w:sz w:val="22"/>
                <w:szCs w:val="24"/>
                <w:lang w:eastAsia="ko-KR"/>
              </w:rPr>
              <w:t>CCE</w:t>
            </w:r>
            <w:r w:rsidRPr="00F01206">
              <w:rPr>
                <w:sz w:val="22"/>
                <w:szCs w:val="24"/>
                <w:lang w:eastAsia="ko-KR"/>
              </w:rPr>
              <w:t xml:space="preserve"> is equally spaced</w:t>
            </w:r>
          </w:p>
        </w:tc>
      </w:tr>
      <w:tr w:rsidR="00563761" w14:paraId="727FA8B3" w14:textId="77777777" w:rsidTr="00F01206">
        <w:trPr>
          <w:trHeight w:val="77"/>
        </w:trPr>
        <w:tc>
          <w:tcPr>
            <w:tcW w:w="2065" w:type="dxa"/>
            <w:shd w:val="clear" w:color="auto" w:fill="2E74B5" w:themeFill="accent1" w:themeFillShade="BF"/>
          </w:tcPr>
          <w:p w14:paraId="5D8AA82A" w14:textId="58A697BB" w:rsidR="00563761" w:rsidRPr="00F01206" w:rsidRDefault="00563761" w:rsidP="00CC1148">
            <w:pPr>
              <w:spacing w:after="120" w:line="200" w:lineRule="atLeast"/>
              <w:jc w:val="center"/>
              <w:rPr>
                <w:color w:val="FFFFFF" w:themeColor="background1"/>
                <w:sz w:val="22"/>
                <w:szCs w:val="24"/>
                <w:lang w:eastAsia="ko-KR"/>
              </w:rPr>
            </w:pPr>
            <w:proofErr w:type="spellStart"/>
            <w:r w:rsidRPr="00F01206">
              <w:rPr>
                <w:color w:val="FFFFFF" w:themeColor="background1"/>
                <w:sz w:val="22"/>
                <w:szCs w:val="24"/>
                <w:lang w:eastAsia="ko-KR"/>
              </w:rPr>
              <w:t>Tx</w:t>
            </w:r>
            <w:proofErr w:type="spellEnd"/>
            <w:r w:rsidRPr="00F01206">
              <w:rPr>
                <w:color w:val="FFFFFF" w:themeColor="background1"/>
                <w:sz w:val="22"/>
                <w:szCs w:val="24"/>
                <w:lang w:eastAsia="ko-KR"/>
              </w:rPr>
              <w:t xml:space="preserve"> Mode</w:t>
            </w:r>
          </w:p>
        </w:tc>
        <w:tc>
          <w:tcPr>
            <w:tcW w:w="7897" w:type="dxa"/>
            <w:gridSpan w:val="4"/>
            <w:shd w:val="clear" w:color="auto" w:fill="DEEAF6" w:themeFill="accent1" w:themeFillTint="33"/>
          </w:tcPr>
          <w:p w14:paraId="2B623B0A" w14:textId="07120BC4" w:rsidR="00563761" w:rsidRPr="00F01206" w:rsidRDefault="00563761" w:rsidP="00CC1148">
            <w:pPr>
              <w:spacing w:after="120" w:line="200" w:lineRule="atLeast"/>
              <w:jc w:val="center"/>
              <w:rPr>
                <w:sz w:val="22"/>
                <w:szCs w:val="24"/>
                <w:lang w:eastAsia="ko-KR"/>
              </w:rPr>
            </w:pPr>
            <w:r w:rsidRPr="00F01206">
              <w:rPr>
                <w:sz w:val="22"/>
                <w:szCs w:val="24"/>
                <w:lang w:eastAsia="ko-KR"/>
              </w:rPr>
              <w:t>2-port SFBC</w:t>
            </w:r>
            <w:r w:rsidR="00A97091">
              <w:rPr>
                <w:sz w:val="22"/>
                <w:szCs w:val="24"/>
                <w:lang w:eastAsia="ko-KR"/>
              </w:rPr>
              <w:t>; QPSK</w:t>
            </w:r>
          </w:p>
        </w:tc>
      </w:tr>
      <w:tr w:rsidR="00D00DFE" w14:paraId="26570C1C" w14:textId="77777777" w:rsidTr="00CC1148">
        <w:tc>
          <w:tcPr>
            <w:tcW w:w="2065" w:type="dxa"/>
            <w:shd w:val="clear" w:color="auto" w:fill="2E74B5" w:themeFill="accent1" w:themeFillShade="BF"/>
          </w:tcPr>
          <w:p w14:paraId="13F5ABE8" w14:textId="2A4ABEAF" w:rsidR="00D00DFE" w:rsidRPr="00F01206" w:rsidRDefault="00D00DFE" w:rsidP="00CC1148">
            <w:pPr>
              <w:spacing w:after="120" w:line="200" w:lineRule="atLeast"/>
              <w:jc w:val="center"/>
              <w:rPr>
                <w:color w:val="FFFFFF" w:themeColor="background1"/>
                <w:sz w:val="22"/>
                <w:szCs w:val="24"/>
                <w:lang w:eastAsia="ko-KR"/>
              </w:rPr>
            </w:pPr>
            <w:proofErr w:type="spellStart"/>
            <w:r w:rsidRPr="00F01206">
              <w:rPr>
                <w:color w:val="FFFFFF" w:themeColor="background1"/>
                <w:sz w:val="22"/>
                <w:szCs w:val="24"/>
                <w:lang w:eastAsia="ko-KR"/>
              </w:rPr>
              <w:t>nRxAntenna</w:t>
            </w:r>
            <w:proofErr w:type="spellEnd"/>
          </w:p>
        </w:tc>
        <w:tc>
          <w:tcPr>
            <w:tcW w:w="7897" w:type="dxa"/>
            <w:gridSpan w:val="4"/>
            <w:shd w:val="clear" w:color="auto" w:fill="DEEAF6" w:themeFill="accent1" w:themeFillTint="33"/>
          </w:tcPr>
          <w:p w14:paraId="52D090FD" w14:textId="1081FF31" w:rsidR="00D00DFE" w:rsidRPr="00F01206" w:rsidRDefault="00D00DFE" w:rsidP="00CC1148">
            <w:pPr>
              <w:spacing w:after="120" w:line="200" w:lineRule="atLeast"/>
              <w:jc w:val="center"/>
              <w:rPr>
                <w:sz w:val="22"/>
                <w:szCs w:val="24"/>
                <w:lang w:eastAsia="ko-KR"/>
              </w:rPr>
            </w:pPr>
            <w:r w:rsidRPr="00F01206">
              <w:rPr>
                <w:sz w:val="22"/>
                <w:szCs w:val="24"/>
                <w:lang w:eastAsia="ko-KR"/>
              </w:rPr>
              <w:t>2</w:t>
            </w:r>
          </w:p>
        </w:tc>
      </w:tr>
      <w:tr w:rsidR="004A74B3" w14:paraId="10A63E22" w14:textId="77777777" w:rsidTr="00CC1148">
        <w:tc>
          <w:tcPr>
            <w:tcW w:w="2065" w:type="dxa"/>
            <w:shd w:val="clear" w:color="auto" w:fill="2E74B5" w:themeFill="accent1" w:themeFillShade="BF"/>
          </w:tcPr>
          <w:p w14:paraId="3D323319" w14:textId="3EA7DBE6" w:rsidR="004A74B3" w:rsidRPr="00F01206" w:rsidRDefault="004A74B3" w:rsidP="00CC1148">
            <w:pPr>
              <w:spacing w:after="120" w:line="200" w:lineRule="atLeast"/>
              <w:jc w:val="center"/>
              <w:rPr>
                <w:color w:val="FFFFFF" w:themeColor="background1"/>
                <w:sz w:val="22"/>
                <w:szCs w:val="24"/>
                <w:lang w:eastAsia="ko-KR"/>
              </w:rPr>
            </w:pPr>
            <w:proofErr w:type="spellStart"/>
            <w:r>
              <w:rPr>
                <w:color w:val="FFFFFF" w:themeColor="background1"/>
                <w:sz w:val="22"/>
                <w:szCs w:val="24"/>
                <w:lang w:eastAsia="ko-KR"/>
              </w:rPr>
              <w:t>AggLevel</w:t>
            </w:r>
            <w:proofErr w:type="spellEnd"/>
          </w:p>
        </w:tc>
        <w:tc>
          <w:tcPr>
            <w:tcW w:w="7897" w:type="dxa"/>
            <w:gridSpan w:val="4"/>
            <w:shd w:val="clear" w:color="auto" w:fill="DEEAF6" w:themeFill="accent1" w:themeFillTint="33"/>
          </w:tcPr>
          <w:p w14:paraId="2D8B7F9A" w14:textId="77777777" w:rsidR="00DA7ABF" w:rsidRDefault="00DA7ABF" w:rsidP="00CC1148">
            <w:pPr>
              <w:spacing w:after="120" w:line="200" w:lineRule="atLeast"/>
              <w:jc w:val="center"/>
              <w:rPr>
                <w:sz w:val="22"/>
                <w:szCs w:val="24"/>
                <w:lang w:eastAsia="ko-KR"/>
              </w:rPr>
            </w:pPr>
            <w:r>
              <w:rPr>
                <w:sz w:val="22"/>
                <w:szCs w:val="24"/>
                <w:lang w:eastAsia="ko-KR"/>
              </w:rPr>
              <w:t>AL</w:t>
            </w:r>
            <w:r w:rsidR="004A74B3">
              <w:rPr>
                <w:sz w:val="22"/>
                <w:szCs w:val="24"/>
                <w:lang w:eastAsia="ko-KR"/>
              </w:rPr>
              <w:t>1: Rate=48/64</w:t>
            </w:r>
            <w:r>
              <w:rPr>
                <w:sz w:val="22"/>
                <w:szCs w:val="24"/>
                <w:lang w:eastAsia="ko-KR"/>
              </w:rPr>
              <w:t xml:space="preserve">      AL2: Rate=48/128     AL4:Rate=48/256    AL8:Rate=48/512</w:t>
            </w:r>
          </w:p>
          <w:p w14:paraId="49DF2549" w14:textId="7297FABA" w:rsidR="004A74B3" w:rsidRPr="00F01206" w:rsidRDefault="004740E1" w:rsidP="00CC1148">
            <w:pPr>
              <w:spacing w:after="120" w:line="200" w:lineRule="atLeast"/>
              <w:jc w:val="center"/>
              <w:rPr>
                <w:sz w:val="22"/>
                <w:szCs w:val="24"/>
                <w:lang w:eastAsia="ko-KR"/>
              </w:rPr>
            </w:pPr>
            <w:r>
              <w:rPr>
                <w:sz w:val="22"/>
                <w:szCs w:val="24"/>
                <w:lang w:eastAsia="ko-KR"/>
              </w:rPr>
              <w:t>Native rate-1/3 TBCC</w:t>
            </w:r>
            <w:r w:rsidR="00686CCF">
              <w:rPr>
                <w:sz w:val="22"/>
                <w:szCs w:val="24"/>
                <w:lang w:eastAsia="ko-KR"/>
              </w:rPr>
              <w:t xml:space="preserve"> is used. R</w:t>
            </w:r>
            <w:r w:rsidR="00DA7ABF">
              <w:rPr>
                <w:sz w:val="22"/>
                <w:szCs w:val="24"/>
                <w:lang w:eastAsia="ko-KR"/>
              </w:rPr>
              <w:t>ate&lt;1/3 is achieved by repetition.</w:t>
            </w:r>
          </w:p>
        </w:tc>
      </w:tr>
    </w:tbl>
    <w:p w14:paraId="203EDCC6" w14:textId="58207E1D" w:rsidR="00653782" w:rsidRDefault="00B91570" w:rsidP="00653782">
      <w:pPr>
        <w:rPr>
          <w:b/>
          <w:sz w:val="22"/>
        </w:rPr>
      </w:pPr>
      <w:r>
        <w:rPr>
          <w:b/>
          <w:sz w:val="22"/>
        </w:rPr>
        <w:t>Table 4</w:t>
      </w:r>
      <w:r w:rsidR="00653782" w:rsidRPr="00342770">
        <w:rPr>
          <w:b/>
          <w:sz w:val="22"/>
        </w:rPr>
        <w:t xml:space="preserve">: Main link-level simulation parameters </w:t>
      </w:r>
      <w:r w:rsidR="00653782">
        <w:rPr>
          <w:b/>
          <w:sz w:val="22"/>
        </w:rPr>
        <w:t>for comparing the one symbol vs. two scaled numerology symbols downlink control performance</w:t>
      </w:r>
    </w:p>
    <w:p w14:paraId="035E8878" w14:textId="58175F49" w:rsidR="00C21F4D" w:rsidRDefault="00710539" w:rsidP="00710539">
      <w:pPr>
        <w:jc w:val="center"/>
        <w:rPr>
          <w:b/>
          <w:sz w:val="22"/>
          <w:lang w:eastAsia="ko-KR"/>
        </w:rPr>
      </w:pPr>
      <w:r w:rsidRPr="00710539">
        <w:rPr>
          <w:b/>
          <w:noProof/>
          <w:sz w:val="22"/>
        </w:rPr>
        <w:lastRenderedPageBreak/>
        <w:drawing>
          <wp:inline distT="0" distB="0" distL="0" distR="0" wp14:anchorId="23F37790" wp14:editId="058AB573">
            <wp:extent cx="3130062" cy="18530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6752" cy="1868890"/>
                    </a:xfrm>
                    <a:prstGeom prst="rect">
                      <a:avLst/>
                    </a:prstGeom>
                    <a:noFill/>
                    <a:ln>
                      <a:noFill/>
                    </a:ln>
                  </pic:spPr>
                </pic:pic>
              </a:graphicData>
            </a:graphic>
          </wp:inline>
        </w:drawing>
      </w:r>
      <w:r w:rsidRPr="00710539">
        <w:rPr>
          <w:b/>
          <w:noProof/>
          <w:sz w:val="22"/>
        </w:rPr>
        <w:drawing>
          <wp:inline distT="0" distB="0" distL="0" distR="0" wp14:anchorId="21A0B70C" wp14:editId="434C785D">
            <wp:extent cx="3155183" cy="18679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0426" cy="1882906"/>
                    </a:xfrm>
                    <a:prstGeom prst="rect">
                      <a:avLst/>
                    </a:prstGeom>
                    <a:noFill/>
                    <a:ln>
                      <a:noFill/>
                    </a:ln>
                  </pic:spPr>
                </pic:pic>
              </a:graphicData>
            </a:graphic>
          </wp:inline>
        </w:drawing>
      </w:r>
    </w:p>
    <w:p w14:paraId="25C8C228" w14:textId="2B178627" w:rsidR="00710539" w:rsidRPr="00710539" w:rsidRDefault="00710539" w:rsidP="00710539">
      <w:pPr>
        <w:jc w:val="center"/>
        <w:rPr>
          <w:b/>
          <w:sz w:val="22"/>
        </w:rPr>
      </w:pPr>
      <w:r w:rsidRPr="00710539">
        <w:rPr>
          <w:b/>
          <w:sz w:val="22"/>
        </w:rPr>
        <w:t xml:space="preserve">Figure 7 </w:t>
      </w:r>
      <w:r w:rsidRPr="00710539">
        <w:rPr>
          <w:b/>
        </w:rPr>
        <w:t>TDL-C 300ns RMS DS</w:t>
      </w:r>
      <w:r w:rsidRPr="00710539">
        <w:rPr>
          <w:b/>
          <w:sz w:val="22"/>
        </w:rPr>
        <w:t xml:space="preserve">                   </w:t>
      </w:r>
      <w:r>
        <w:rPr>
          <w:b/>
          <w:sz w:val="22"/>
        </w:rPr>
        <w:t xml:space="preserve">           </w:t>
      </w:r>
      <w:r w:rsidRPr="00710539">
        <w:rPr>
          <w:b/>
          <w:sz w:val="22"/>
        </w:rPr>
        <w:t xml:space="preserve">           Figure 8</w:t>
      </w:r>
      <w:r>
        <w:rPr>
          <w:b/>
          <w:sz w:val="22"/>
        </w:rPr>
        <w:t xml:space="preserve"> </w:t>
      </w:r>
      <w:r w:rsidRPr="00710539">
        <w:rPr>
          <w:b/>
        </w:rPr>
        <w:t>TDL-C</w:t>
      </w:r>
      <w:r>
        <w:rPr>
          <w:b/>
        </w:rPr>
        <w:t xml:space="preserve"> 10</w:t>
      </w:r>
      <w:r w:rsidRPr="00710539">
        <w:rPr>
          <w:b/>
        </w:rPr>
        <w:t>00ns RMS DS</w:t>
      </w:r>
    </w:p>
    <w:p w14:paraId="661A8DBD" w14:textId="1CE80749" w:rsidR="0082799E" w:rsidRPr="00561AB9" w:rsidRDefault="00395721" w:rsidP="0023570B">
      <w:pPr>
        <w:jc w:val="both"/>
        <w:rPr>
          <w:noProof/>
          <w:sz w:val="24"/>
          <w:szCs w:val="24"/>
        </w:rPr>
      </w:pPr>
      <w:r>
        <w:rPr>
          <w:b/>
          <w:sz w:val="24"/>
          <w:szCs w:val="24"/>
          <w:u w:val="single"/>
          <w:lang w:eastAsia="ko-KR"/>
        </w:rPr>
        <w:t>Observation 4</w:t>
      </w:r>
      <w:r w:rsidRPr="00561AB9">
        <w:rPr>
          <w:b/>
          <w:sz w:val="24"/>
          <w:szCs w:val="24"/>
          <w:u w:val="single"/>
          <w:lang w:eastAsia="ko-KR"/>
        </w:rPr>
        <w:t>:</w:t>
      </w:r>
      <w:r>
        <w:rPr>
          <w:noProof/>
          <w:sz w:val="24"/>
          <w:szCs w:val="24"/>
        </w:rPr>
        <w:t xml:space="preserve"> Two scaled numerology </w:t>
      </w:r>
      <w:r w:rsidRPr="00561AB9">
        <w:rPr>
          <w:noProof/>
          <w:sz w:val="24"/>
          <w:szCs w:val="24"/>
        </w:rPr>
        <w:t>symbol</w:t>
      </w:r>
      <w:r>
        <w:rPr>
          <w:noProof/>
          <w:sz w:val="24"/>
          <w:szCs w:val="24"/>
        </w:rPr>
        <w:t>s</w:t>
      </w:r>
      <w:r w:rsidRPr="00561AB9">
        <w:rPr>
          <w:noProof/>
          <w:sz w:val="24"/>
          <w:szCs w:val="24"/>
        </w:rPr>
        <w:t xml:space="preserve"> </w:t>
      </w:r>
      <w:r>
        <w:rPr>
          <w:noProof/>
          <w:sz w:val="24"/>
          <w:szCs w:val="24"/>
        </w:rPr>
        <w:t xml:space="preserve">downlink control channel is expected to have similar performance </w:t>
      </w:r>
      <w:r w:rsidRPr="00561AB9">
        <w:rPr>
          <w:noProof/>
          <w:sz w:val="24"/>
          <w:szCs w:val="24"/>
        </w:rPr>
        <w:t xml:space="preserve">to the one symbol </w:t>
      </w:r>
      <w:r>
        <w:rPr>
          <w:noProof/>
          <w:sz w:val="24"/>
          <w:szCs w:val="24"/>
        </w:rPr>
        <w:t>downlink control</w:t>
      </w:r>
      <w:r w:rsidRPr="00561AB9">
        <w:rPr>
          <w:noProof/>
          <w:sz w:val="24"/>
          <w:szCs w:val="24"/>
        </w:rPr>
        <w:t xml:space="preserve"> </w:t>
      </w:r>
      <w:r>
        <w:rPr>
          <w:noProof/>
          <w:sz w:val="24"/>
          <w:szCs w:val="24"/>
        </w:rPr>
        <w:t>channel</w:t>
      </w:r>
      <w:r w:rsidRPr="00561AB9">
        <w:rPr>
          <w:noProof/>
          <w:sz w:val="24"/>
          <w:szCs w:val="24"/>
        </w:rPr>
        <w:t xml:space="preserve"> in many deployment scenarios of interest due to the </w:t>
      </w:r>
      <w:r>
        <w:rPr>
          <w:noProof/>
          <w:sz w:val="24"/>
          <w:szCs w:val="24"/>
        </w:rPr>
        <w:t>low</w:t>
      </w:r>
      <w:r w:rsidR="005A4B05">
        <w:rPr>
          <w:noProof/>
          <w:sz w:val="24"/>
          <w:szCs w:val="24"/>
        </w:rPr>
        <w:t xml:space="preserve"> to medium</w:t>
      </w:r>
      <w:r w:rsidRPr="00561AB9">
        <w:rPr>
          <w:noProof/>
          <w:sz w:val="24"/>
          <w:szCs w:val="24"/>
        </w:rPr>
        <w:t xml:space="preserve"> operating SINR point of the </w:t>
      </w:r>
      <w:r>
        <w:rPr>
          <w:noProof/>
          <w:sz w:val="24"/>
          <w:szCs w:val="24"/>
        </w:rPr>
        <w:t>downlink</w:t>
      </w:r>
      <w:r w:rsidRPr="00561AB9">
        <w:rPr>
          <w:noProof/>
          <w:sz w:val="24"/>
          <w:szCs w:val="24"/>
        </w:rPr>
        <w:t xml:space="preserve"> control channel.</w:t>
      </w:r>
    </w:p>
    <w:p w14:paraId="38C50468" w14:textId="5811E376" w:rsidR="00855FF4" w:rsidRPr="00855FF4" w:rsidRDefault="00855FF4" w:rsidP="00453FA3">
      <w:pPr>
        <w:pStyle w:val="Heading2"/>
      </w:pPr>
      <w:r>
        <w:t>Scaled numerology control channel design for fast URLLC HARQ turn-around</w:t>
      </w:r>
    </w:p>
    <w:p w14:paraId="322EC9CC" w14:textId="3ECD7886" w:rsidR="0056153B" w:rsidRPr="0056153B" w:rsidRDefault="0056153B" w:rsidP="0056153B">
      <w:pPr>
        <w:jc w:val="both"/>
        <w:rPr>
          <w:noProof/>
          <w:sz w:val="24"/>
          <w:szCs w:val="24"/>
        </w:rPr>
      </w:pPr>
      <w:r w:rsidRPr="0056153B">
        <w:rPr>
          <w:noProof/>
          <w:sz w:val="24"/>
          <w:szCs w:val="24"/>
        </w:rPr>
        <w:t xml:space="preserve">Similar </w:t>
      </w:r>
      <w:r>
        <w:rPr>
          <w:noProof/>
          <w:sz w:val="24"/>
          <w:szCs w:val="24"/>
        </w:rPr>
        <w:t xml:space="preserve">idea also applies to URLLC HARQ turn-around. As discussed in </w:t>
      </w:r>
      <w:r>
        <w:rPr>
          <w:noProof/>
          <w:sz w:val="24"/>
          <w:szCs w:val="24"/>
        </w:rPr>
        <w:fldChar w:fldCharType="begin"/>
      </w:r>
      <w:r>
        <w:rPr>
          <w:noProof/>
          <w:sz w:val="24"/>
          <w:szCs w:val="24"/>
        </w:rPr>
        <w:instrText xml:space="preserve"> REF _Ref458718780 \r \h  \* MERGEFORMAT </w:instrText>
      </w:r>
      <w:r>
        <w:rPr>
          <w:noProof/>
          <w:sz w:val="24"/>
          <w:szCs w:val="24"/>
        </w:rPr>
      </w:r>
      <w:r>
        <w:rPr>
          <w:noProof/>
          <w:sz w:val="24"/>
          <w:szCs w:val="24"/>
        </w:rPr>
        <w:fldChar w:fldCharType="separate"/>
      </w:r>
      <w:r>
        <w:rPr>
          <w:noProof/>
          <w:sz w:val="24"/>
          <w:szCs w:val="24"/>
        </w:rPr>
        <w:t>2.1</w:t>
      </w:r>
      <w:r>
        <w:rPr>
          <w:noProof/>
          <w:sz w:val="24"/>
          <w:szCs w:val="24"/>
        </w:rPr>
        <w:fldChar w:fldCharType="end"/>
      </w:r>
      <w:r>
        <w:rPr>
          <w:noProof/>
          <w:sz w:val="24"/>
          <w:szCs w:val="24"/>
        </w:rPr>
        <w:t xml:space="preserve">, acknowledgement channel could be designed to </w:t>
      </w:r>
      <w:r w:rsidR="00D57EFE">
        <w:rPr>
          <w:noProof/>
          <w:sz w:val="24"/>
          <w:szCs w:val="24"/>
        </w:rPr>
        <w:t xml:space="preserve">have 1 symbol with the same numerology as URLLC data channel or </w:t>
      </w:r>
      <w:r>
        <w:rPr>
          <w:noProof/>
          <w:sz w:val="24"/>
          <w:szCs w:val="24"/>
        </w:rPr>
        <w:t>have 2 symbols</w:t>
      </w:r>
      <w:r w:rsidR="00D57EFE">
        <w:rPr>
          <w:noProof/>
          <w:sz w:val="24"/>
          <w:szCs w:val="24"/>
        </w:rPr>
        <w:t xml:space="preserve"> w/ scaled numerology</w:t>
      </w:r>
      <w:r>
        <w:rPr>
          <w:noProof/>
          <w:sz w:val="24"/>
          <w:szCs w:val="24"/>
        </w:rPr>
        <w:t>.</w:t>
      </w:r>
      <w:r w:rsidR="00D57EFE">
        <w:rPr>
          <w:noProof/>
          <w:sz w:val="24"/>
          <w:szCs w:val="24"/>
        </w:rPr>
        <w:t xml:space="preserve"> The advantage of a scaled numerology </w:t>
      </w:r>
      <w:r w:rsidR="004E4C86">
        <w:rPr>
          <w:noProof/>
          <w:sz w:val="24"/>
          <w:szCs w:val="24"/>
        </w:rPr>
        <w:t>control again is to improve processing timeline.</w:t>
      </w:r>
      <w:r w:rsidR="00546851">
        <w:rPr>
          <w:noProof/>
          <w:sz w:val="24"/>
          <w:szCs w:val="24"/>
        </w:rPr>
        <w:t xml:space="preserve"> Figure 9a and 9b illustrate HARQ timeline w/ and w/o scaled numerology based on URLLC HARQ design example discussed in </w:t>
      </w:r>
      <w:r w:rsidR="00546851">
        <w:rPr>
          <w:noProof/>
          <w:sz w:val="24"/>
          <w:szCs w:val="24"/>
        </w:rPr>
        <w:fldChar w:fldCharType="begin"/>
      </w:r>
      <w:r w:rsidR="00546851">
        <w:rPr>
          <w:noProof/>
          <w:sz w:val="24"/>
          <w:szCs w:val="24"/>
        </w:rPr>
        <w:instrText xml:space="preserve"> REF _Ref458719744 \r \h </w:instrText>
      </w:r>
      <w:r w:rsidR="00546851">
        <w:rPr>
          <w:noProof/>
          <w:sz w:val="24"/>
          <w:szCs w:val="24"/>
        </w:rPr>
      </w:r>
      <w:r w:rsidR="00546851">
        <w:rPr>
          <w:noProof/>
          <w:sz w:val="24"/>
          <w:szCs w:val="24"/>
        </w:rPr>
        <w:fldChar w:fldCharType="separate"/>
      </w:r>
      <w:r w:rsidR="00546851">
        <w:rPr>
          <w:noProof/>
          <w:sz w:val="24"/>
          <w:szCs w:val="24"/>
        </w:rPr>
        <w:t>[3]</w:t>
      </w:r>
      <w:r w:rsidR="00546851">
        <w:rPr>
          <w:noProof/>
          <w:sz w:val="24"/>
          <w:szCs w:val="24"/>
        </w:rPr>
        <w:fldChar w:fldCharType="end"/>
      </w:r>
      <w:r w:rsidR="00546851">
        <w:rPr>
          <w:noProof/>
          <w:sz w:val="24"/>
          <w:szCs w:val="24"/>
        </w:rPr>
        <w:t>.</w:t>
      </w:r>
    </w:p>
    <w:p w14:paraId="54E5BFC7" w14:textId="0858367D" w:rsidR="001006CF" w:rsidRDefault="001006CF" w:rsidP="001006CF">
      <w:pPr>
        <w:jc w:val="center"/>
        <w:rPr>
          <w:b/>
          <w:sz w:val="24"/>
          <w:szCs w:val="24"/>
          <w:u w:val="single"/>
          <w:lang w:eastAsia="ko-KR"/>
        </w:rPr>
      </w:pPr>
      <w:r>
        <w:rPr>
          <w:b/>
          <w:noProof/>
          <w:sz w:val="24"/>
          <w:szCs w:val="24"/>
          <w:u w:val="single"/>
        </w:rPr>
        <w:drawing>
          <wp:inline distT="0" distB="0" distL="0" distR="0" wp14:anchorId="599D09D1" wp14:editId="6FC404D1">
            <wp:extent cx="2714625" cy="585169"/>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3168" cy="595633"/>
                    </a:xfrm>
                    <a:prstGeom prst="rect">
                      <a:avLst/>
                    </a:prstGeom>
                    <a:noFill/>
                  </pic:spPr>
                </pic:pic>
              </a:graphicData>
            </a:graphic>
          </wp:inline>
        </w:drawing>
      </w:r>
    </w:p>
    <w:p w14:paraId="22AA11D1" w14:textId="1EFB2FF2" w:rsidR="001006CF" w:rsidRDefault="00BB0013" w:rsidP="001006CF">
      <w:pPr>
        <w:jc w:val="center"/>
        <w:rPr>
          <w:b/>
          <w:sz w:val="24"/>
          <w:szCs w:val="24"/>
          <w:u w:val="single"/>
          <w:lang w:eastAsia="ko-KR"/>
        </w:rPr>
      </w:pPr>
      <w:r>
        <w:rPr>
          <w:b/>
          <w:sz w:val="22"/>
        </w:rPr>
        <w:t>Figure 9a</w:t>
      </w:r>
      <w:r w:rsidR="001006CF" w:rsidRPr="00710539">
        <w:rPr>
          <w:b/>
          <w:sz w:val="22"/>
        </w:rPr>
        <w:t xml:space="preserve"> </w:t>
      </w:r>
      <w:r>
        <w:rPr>
          <w:b/>
          <w:sz w:val="22"/>
        </w:rPr>
        <w:t xml:space="preserve">URLLC HARQ RTT with same numerology 1-symbol </w:t>
      </w:r>
      <w:proofErr w:type="spellStart"/>
      <w:r>
        <w:rPr>
          <w:b/>
          <w:sz w:val="22"/>
        </w:rPr>
        <w:t>ack</w:t>
      </w:r>
      <w:proofErr w:type="spellEnd"/>
      <w:r>
        <w:rPr>
          <w:b/>
          <w:sz w:val="22"/>
        </w:rPr>
        <w:t xml:space="preserve"> channel</w:t>
      </w:r>
    </w:p>
    <w:p w14:paraId="03D8854A" w14:textId="0CFB26E3" w:rsidR="001D2CF1" w:rsidRDefault="003453BB" w:rsidP="001006CF">
      <w:pPr>
        <w:jc w:val="center"/>
        <w:rPr>
          <w:b/>
          <w:sz w:val="24"/>
          <w:szCs w:val="24"/>
          <w:u w:val="single"/>
          <w:lang w:eastAsia="ko-KR"/>
        </w:rPr>
      </w:pPr>
      <w:r>
        <w:rPr>
          <w:b/>
          <w:noProof/>
          <w:sz w:val="24"/>
          <w:szCs w:val="24"/>
          <w:u w:val="single"/>
        </w:rPr>
        <w:drawing>
          <wp:inline distT="0" distB="0" distL="0" distR="0" wp14:anchorId="7E30A226" wp14:editId="45C05C65">
            <wp:extent cx="2724150" cy="58288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8769" cy="594573"/>
                    </a:xfrm>
                    <a:prstGeom prst="rect">
                      <a:avLst/>
                    </a:prstGeom>
                    <a:noFill/>
                  </pic:spPr>
                </pic:pic>
              </a:graphicData>
            </a:graphic>
          </wp:inline>
        </w:drawing>
      </w:r>
    </w:p>
    <w:p w14:paraId="3DB7D7CB" w14:textId="0B90D945" w:rsidR="00BB0013" w:rsidRDefault="00BB0013" w:rsidP="00BB0013">
      <w:pPr>
        <w:jc w:val="center"/>
        <w:rPr>
          <w:b/>
          <w:sz w:val="24"/>
          <w:szCs w:val="24"/>
          <w:u w:val="single"/>
          <w:lang w:eastAsia="ko-KR"/>
        </w:rPr>
      </w:pPr>
      <w:r>
        <w:rPr>
          <w:b/>
          <w:sz w:val="22"/>
        </w:rPr>
        <w:t>Figure 9b</w:t>
      </w:r>
      <w:r w:rsidR="001D2CF1" w:rsidRPr="00710539">
        <w:rPr>
          <w:b/>
          <w:sz w:val="22"/>
        </w:rPr>
        <w:t xml:space="preserve"> </w:t>
      </w:r>
      <w:r w:rsidR="001D2CF1">
        <w:rPr>
          <w:b/>
          <w:sz w:val="22"/>
        </w:rPr>
        <w:t xml:space="preserve">URLLC </w:t>
      </w:r>
      <w:r>
        <w:rPr>
          <w:b/>
          <w:sz w:val="22"/>
        </w:rPr>
        <w:t>HARQ RTT</w:t>
      </w:r>
      <w:r w:rsidR="001D2CF1">
        <w:rPr>
          <w:b/>
          <w:sz w:val="22"/>
        </w:rPr>
        <w:t xml:space="preserve"> with scaled numerology </w:t>
      </w:r>
      <w:r>
        <w:rPr>
          <w:b/>
          <w:sz w:val="22"/>
        </w:rPr>
        <w:t xml:space="preserve">2-symbol </w:t>
      </w:r>
      <w:proofErr w:type="spellStart"/>
      <w:r>
        <w:rPr>
          <w:b/>
          <w:sz w:val="22"/>
        </w:rPr>
        <w:t>ack</w:t>
      </w:r>
      <w:proofErr w:type="spellEnd"/>
      <w:r>
        <w:rPr>
          <w:b/>
          <w:sz w:val="22"/>
        </w:rPr>
        <w:t xml:space="preserve"> channel</w:t>
      </w:r>
    </w:p>
    <w:p w14:paraId="42A975B6" w14:textId="5D0AAE32" w:rsidR="00CC21CB" w:rsidRDefault="001D2CF1" w:rsidP="00866242">
      <w:pPr>
        <w:jc w:val="both"/>
        <w:rPr>
          <w:color w:val="000000"/>
          <w:sz w:val="24"/>
          <w:szCs w:val="27"/>
        </w:rPr>
      </w:pPr>
      <w:r>
        <w:rPr>
          <w:b/>
          <w:sz w:val="24"/>
          <w:szCs w:val="24"/>
          <w:u w:val="single"/>
          <w:lang w:eastAsia="ko-KR"/>
        </w:rPr>
        <w:t>Proposal 3</w:t>
      </w:r>
      <w:r w:rsidRPr="001D2CF1">
        <w:rPr>
          <w:b/>
          <w:sz w:val="24"/>
          <w:szCs w:val="24"/>
          <w:u w:val="single"/>
          <w:lang w:eastAsia="ko-KR"/>
        </w:rPr>
        <w:t>:</w:t>
      </w:r>
      <w:r w:rsidRPr="001D2CF1">
        <w:rPr>
          <w:noProof/>
          <w:sz w:val="24"/>
          <w:szCs w:val="24"/>
        </w:rPr>
        <w:t xml:space="preserve"> NR should </w:t>
      </w:r>
      <w:r w:rsidR="0000726A">
        <w:rPr>
          <w:noProof/>
          <w:sz w:val="24"/>
          <w:szCs w:val="24"/>
        </w:rPr>
        <w:t xml:space="preserve">study </w:t>
      </w:r>
      <w:r w:rsidRPr="001D2CF1">
        <w:rPr>
          <w:noProof/>
          <w:sz w:val="24"/>
          <w:szCs w:val="24"/>
        </w:rPr>
        <w:t xml:space="preserve">scaled numerology for the </w:t>
      </w:r>
      <w:r>
        <w:rPr>
          <w:noProof/>
          <w:sz w:val="24"/>
        </w:rPr>
        <w:t>URLLC control channel</w:t>
      </w:r>
      <w:r w:rsidRPr="00546851">
        <w:rPr>
          <w:sz w:val="24"/>
          <w:szCs w:val="24"/>
        </w:rPr>
        <w:t xml:space="preserve"> </w:t>
      </w:r>
      <w:r w:rsidR="00546851">
        <w:rPr>
          <w:noProof/>
          <w:sz w:val="24"/>
          <w:szCs w:val="24"/>
        </w:rPr>
        <w:t>to streamline HARQ processing</w:t>
      </w:r>
      <w:r>
        <w:rPr>
          <w:color w:val="000000"/>
          <w:sz w:val="24"/>
          <w:szCs w:val="27"/>
        </w:rPr>
        <w:t>.</w:t>
      </w:r>
    </w:p>
    <w:p w14:paraId="14431BF7" w14:textId="75950D94" w:rsidR="00726CD2" w:rsidRPr="00453FA3" w:rsidRDefault="00726CD2" w:rsidP="00726CD2">
      <w:pPr>
        <w:pStyle w:val="Heading1"/>
      </w:pPr>
      <w:bookmarkStart w:id="6" w:name="_Ref378529477"/>
      <w:r>
        <w:t>Scaled Numerology for increased time-domain granularity</w:t>
      </w:r>
    </w:p>
    <w:p w14:paraId="5F2B4EC4" w14:textId="77C37BE5" w:rsidR="00E61593" w:rsidRPr="00E61593" w:rsidRDefault="00E61593" w:rsidP="00E61593">
      <w:pPr>
        <w:jc w:val="both"/>
        <w:rPr>
          <w:noProof/>
          <w:sz w:val="24"/>
          <w:szCs w:val="24"/>
        </w:rPr>
      </w:pPr>
      <w:r w:rsidRPr="00E61593">
        <w:rPr>
          <w:noProof/>
          <w:sz w:val="24"/>
          <w:szCs w:val="24"/>
        </w:rPr>
        <w:t xml:space="preserve">Using scaled numerology symbols for control does have benefits beyond increased processing time </w:t>
      </w:r>
      <w:r>
        <w:rPr>
          <w:noProof/>
          <w:sz w:val="24"/>
          <w:szCs w:val="24"/>
        </w:rPr>
        <w:t>budgets. Specifically, it allows for an increased time-domain granularity that could be especially beneficial in the mmWave control channel design as we describe briefly in the next section.</w:t>
      </w:r>
    </w:p>
    <w:p w14:paraId="67F86E53" w14:textId="60629515" w:rsidR="006347D7" w:rsidRPr="006347D7" w:rsidRDefault="00EA0F03" w:rsidP="006347D7">
      <w:pPr>
        <w:pStyle w:val="Heading2"/>
      </w:pPr>
      <w:r>
        <w:lastRenderedPageBreak/>
        <w:t xml:space="preserve">Scaled numerology for fine </w:t>
      </w:r>
      <w:r w:rsidR="00D4567D">
        <w:t xml:space="preserve">analogy </w:t>
      </w:r>
      <w:r w:rsidR="00E4593D">
        <w:t xml:space="preserve">beam </w:t>
      </w:r>
      <w:r>
        <w:t xml:space="preserve">granularity </w:t>
      </w:r>
      <w:proofErr w:type="spellStart"/>
      <w:r w:rsidR="009858E3">
        <w:t>mmWave</w:t>
      </w:r>
      <w:proofErr w:type="spellEnd"/>
      <w:r w:rsidR="009858E3">
        <w:t xml:space="preserve"> control channel design</w:t>
      </w:r>
      <w:r w:rsidR="006347D7" w:rsidRPr="006347D7">
        <w:rPr>
          <w:color w:val="000000"/>
          <w:sz w:val="24"/>
          <w:szCs w:val="27"/>
        </w:rPr>
        <w:t xml:space="preserve"> </w:t>
      </w:r>
    </w:p>
    <w:p w14:paraId="36A239E1" w14:textId="3DE99E01" w:rsidR="009A28C2" w:rsidRDefault="009A28C2" w:rsidP="00C32D0C">
      <w:pPr>
        <w:jc w:val="both"/>
        <w:rPr>
          <w:sz w:val="24"/>
          <w:szCs w:val="24"/>
          <w:lang w:eastAsia="ko-KR"/>
        </w:rPr>
      </w:pPr>
      <w:r>
        <w:rPr>
          <w:sz w:val="24"/>
          <w:szCs w:val="24"/>
          <w:lang w:eastAsia="ko-KR"/>
        </w:rPr>
        <w:t xml:space="preserve">In the </w:t>
      </w:r>
      <w:proofErr w:type="spellStart"/>
      <w:r>
        <w:rPr>
          <w:sz w:val="24"/>
          <w:szCs w:val="24"/>
          <w:lang w:eastAsia="ko-KR"/>
        </w:rPr>
        <w:t>mmWave</w:t>
      </w:r>
      <w:proofErr w:type="spellEnd"/>
      <w:r>
        <w:rPr>
          <w:sz w:val="24"/>
          <w:szCs w:val="24"/>
          <w:lang w:eastAsia="ko-KR"/>
        </w:rPr>
        <w:t xml:space="preserve"> carrier frequencies, analog beamforming </w:t>
      </w:r>
      <w:r w:rsidR="00F542AC">
        <w:rPr>
          <w:sz w:val="24"/>
          <w:szCs w:val="24"/>
          <w:lang w:eastAsia="ko-KR"/>
        </w:rPr>
        <w:t xml:space="preserve">is expected to provide most of the required beamforming gains that are needed to close the link. </w:t>
      </w:r>
      <w:r w:rsidR="007A52F1">
        <w:rPr>
          <w:sz w:val="24"/>
          <w:szCs w:val="24"/>
          <w:lang w:eastAsia="ko-KR"/>
        </w:rPr>
        <w:t>M</w:t>
      </w:r>
      <w:r w:rsidR="00F542AC">
        <w:rPr>
          <w:sz w:val="24"/>
          <w:szCs w:val="24"/>
          <w:lang w:eastAsia="ko-KR"/>
        </w:rPr>
        <w:t>ultiplexing multiple users could potentially require different analog beam</w:t>
      </w:r>
      <w:r w:rsidR="007A52F1">
        <w:rPr>
          <w:sz w:val="24"/>
          <w:szCs w:val="24"/>
          <w:lang w:eastAsia="ko-KR"/>
        </w:rPr>
        <w:t>(s)</w:t>
      </w:r>
      <w:r w:rsidR="00F542AC">
        <w:rPr>
          <w:sz w:val="24"/>
          <w:szCs w:val="24"/>
          <w:lang w:eastAsia="ko-KR"/>
        </w:rPr>
        <w:t xml:space="preserve"> for each user, which is more effectively achieved if the users are </w:t>
      </w:r>
      <w:proofErr w:type="spellStart"/>
      <w:r w:rsidR="00F542AC">
        <w:rPr>
          <w:sz w:val="24"/>
          <w:szCs w:val="24"/>
          <w:lang w:eastAsia="ko-KR"/>
        </w:rPr>
        <w:t>TDM’ed</w:t>
      </w:r>
      <w:proofErr w:type="spellEnd"/>
      <w:r w:rsidR="00F542AC">
        <w:rPr>
          <w:sz w:val="24"/>
          <w:szCs w:val="24"/>
          <w:lang w:eastAsia="ko-KR"/>
        </w:rPr>
        <w:t xml:space="preserve"> and not </w:t>
      </w:r>
      <w:proofErr w:type="spellStart"/>
      <w:r w:rsidR="00F542AC">
        <w:rPr>
          <w:sz w:val="24"/>
          <w:szCs w:val="24"/>
          <w:lang w:eastAsia="ko-KR"/>
        </w:rPr>
        <w:t>FDM’ed</w:t>
      </w:r>
      <w:proofErr w:type="spellEnd"/>
      <w:r w:rsidR="00F542AC">
        <w:rPr>
          <w:sz w:val="24"/>
          <w:szCs w:val="24"/>
          <w:lang w:eastAsia="ko-KR"/>
        </w:rPr>
        <w:t xml:space="preserve"> due to hardware limitations, such as the number of available RF chains. </w:t>
      </w:r>
    </w:p>
    <w:p w14:paraId="6A93408E" w14:textId="5C203C89" w:rsidR="00840C4D" w:rsidRDefault="00F542AC" w:rsidP="00C32D0C">
      <w:pPr>
        <w:jc w:val="both"/>
        <w:rPr>
          <w:sz w:val="24"/>
          <w:szCs w:val="24"/>
          <w:lang w:eastAsia="ko-KR"/>
        </w:rPr>
      </w:pPr>
      <w:r>
        <w:rPr>
          <w:sz w:val="24"/>
          <w:szCs w:val="24"/>
          <w:lang w:eastAsia="ko-KR"/>
        </w:rPr>
        <w:t xml:space="preserve">Using scaled numerology for control </w:t>
      </w:r>
      <w:r w:rsidR="009D0DDD">
        <w:rPr>
          <w:sz w:val="24"/>
          <w:szCs w:val="24"/>
          <w:lang w:eastAsia="ko-KR"/>
        </w:rPr>
        <w:t xml:space="preserve">enables the </w:t>
      </w:r>
      <w:proofErr w:type="spellStart"/>
      <w:r w:rsidR="009D0DDD">
        <w:rPr>
          <w:sz w:val="24"/>
          <w:szCs w:val="24"/>
          <w:lang w:eastAsia="ko-KR"/>
        </w:rPr>
        <w:t>eNB</w:t>
      </w:r>
      <w:proofErr w:type="spellEnd"/>
      <w:r w:rsidR="009D0DDD">
        <w:rPr>
          <w:sz w:val="24"/>
          <w:szCs w:val="24"/>
          <w:lang w:eastAsia="ko-KR"/>
        </w:rPr>
        <w:t xml:space="preserve"> to transmit</w:t>
      </w:r>
      <w:r>
        <w:rPr>
          <w:sz w:val="24"/>
          <w:szCs w:val="24"/>
          <w:lang w:eastAsia="ko-KR"/>
        </w:rPr>
        <w:t xml:space="preserve"> each scaled numerol</w:t>
      </w:r>
      <w:r w:rsidR="00B45DBE">
        <w:rPr>
          <w:sz w:val="24"/>
          <w:szCs w:val="24"/>
          <w:lang w:eastAsia="ko-KR"/>
        </w:rPr>
        <w:t>ogy symbol with a different beam</w:t>
      </w:r>
      <w:r w:rsidR="006F0842">
        <w:rPr>
          <w:sz w:val="24"/>
          <w:szCs w:val="24"/>
          <w:lang w:eastAsia="ko-KR"/>
        </w:rPr>
        <w:t xml:space="preserve"> pointing to a different user</w:t>
      </w:r>
      <w:r w:rsidR="009D0DDD">
        <w:rPr>
          <w:sz w:val="24"/>
          <w:szCs w:val="24"/>
          <w:lang w:eastAsia="ko-KR"/>
        </w:rPr>
        <w:t>,</w:t>
      </w:r>
      <w:r w:rsidR="006F0842">
        <w:rPr>
          <w:sz w:val="24"/>
          <w:szCs w:val="24"/>
          <w:lang w:eastAsia="ko-KR"/>
        </w:rPr>
        <w:t xml:space="preserve"> without leading to</w:t>
      </w:r>
      <w:r w:rsidR="004A6BBE">
        <w:rPr>
          <w:sz w:val="24"/>
          <w:szCs w:val="24"/>
          <w:lang w:eastAsia="ko-KR"/>
        </w:rPr>
        <w:t xml:space="preserve"> an additional </w:t>
      </w:r>
      <w:r w:rsidR="006F0842">
        <w:rPr>
          <w:sz w:val="24"/>
          <w:szCs w:val="24"/>
          <w:lang w:eastAsia="ko-KR"/>
        </w:rPr>
        <w:t xml:space="preserve">control overhead inside the </w:t>
      </w:r>
      <w:proofErr w:type="spellStart"/>
      <w:r w:rsidR="006F0842">
        <w:rPr>
          <w:sz w:val="24"/>
          <w:szCs w:val="24"/>
          <w:lang w:eastAsia="ko-KR"/>
        </w:rPr>
        <w:t>sub</w:t>
      </w:r>
      <w:r w:rsidR="009D0DDD">
        <w:rPr>
          <w:sz w:val="24"/>
          <w:szCs w:val="24"/>
          <w:lang w:eastAsia="ko-KR"/>
        </w:rPr>
        <w:t>frame</w:t>
      </w:r>
      <w:proofErr w:type="spellEnd"/>
      <w:r w:rsidR="009D0DDD">
        <w:rPr>
          <w:sz w:val="24"/>
          <w:szCs w:val="24"/>
          <w:lang w:eastAsia="ko-KR"/>
        </w:rPr>
        <w:t xml:space="preserve">. </w:t>
      </w:r>
      <w:r w:rsidR="00840C4D">
        <w:rPr>
          <w:sz w:val="24"/>
          <w:szCs w:val="24"/>
          <w:lang w:eastAsia="ko-KR"/>
        </w:rPr>
        <w:t>Figure 12</w:t>
      </w:r>
      <w:r w:rsidR="00BF72FB">
        <w:rPr>
          <w:sz w:val="24"/>
          <w:szCs w:val="24"/>
          <w:lang w:eastAsia="ko-KR"/>
        </w:rPr>
        <w:t xml:space="preserve"> shows an example of a </w:t>
      </w:r>
      <w:proofErr w:type="spellStart"/>
      <w:r w:rsidR="00BF72FB">
        <w:rPr>
          <w:sz w:val="24"/>
          <w:szCs w:val="24"/>
          <w:lang w:eastAsia="ko-KR"/>
        </w:rPr>
        <w:t>subframe</w:t>
      </w:r>
      <w:proofErr w:type="spellEnd"/>
      <w:r w:rsidR="00BF72FB">
        <w:rPr>
          <w:sz w:val="24"/>
          <w:szCs w:val="24"/>
          <w:lang w:eastAsia="ko-KR"/>
        </w:rPr>
        <w:t xml:space="preserve"> structure with scaled numerology control symbols, each one with a different bea</w:t>
      </w:r>
      <w:r w:rsidR="001B176A">
        <w:rPr>
          <w:sz w:val="24"/>
          <w:szCs w:val="24"/>
          <w:lang w:eastAsia="ko-KR"/>
        </w:rPr>
        <w:t>m</w:t>
      </w:r>
      <w:r w:rsidR="00BF72FB">
        <w:rPr>
          <w:sz w:val="24"/>
          <w:szCs w:val="24"/>
          <w:lang w:eastAsia="ko-KR"/>
        </w:rPr>
        <w:t xml:space="preserve"> direction</w:t>
      </w:r>
      <w:r w:rsidR="00BF72FB">
        <w:rPr>
          <w:color w:val="000000"/>
          <w:sz w:val="24"/>
          <w:szCs w:val="27"/>
        </w:rPr>
        <w:t>.</w:t>
      </w:r>
    </w:p>
    <w:p w14:paraId="13D75D23" w14:textId="7FD75610" w:rsidR="00840C4D" w:rsidRPr="00BF491F" w:rsidRDefault="00734DC0" w:rsidP="00BF491F">
      <w:pPr>
        <w:jc w:val="both"/>
        <w:rPr>
          <w:sz w:val="24"/>
          <w:szCs w:val="24"/>
          <w:lang w:eastAsia="ko-KR"/>
        </w:rPr>
      </w:pPr>
      <w:r>
        <w:object w:dxaOrig="21594" w:dyaOrig="4498" w14:anchorId="0EADFF6A">
          <v:shape id="_x0000_i1026" type="#_x0000_t75" style="width:502.05pt;height:103.7pt" o:ole="">
            <v:imagedata r:id="rId34" o:title=""/>
          </v:shape>
          <o:OLEObject Type="Embed" ProgID="Visio.Drawing.11" ShapeID="_x0000_i1026" DrawAspect="Content" ObjectID="_1539883936" r:id="rId35"/>
        </w:object>
      </w:r>
      <w:r w:rsidR="00840C4D">
        <w:rPr>
          <w:b/>
          <w:sz w:val="22"/>
        </w:rPr>
        <w:t>Figure 12</w:t>
      </w:r>
      <w:r w:rsidR="00840C4D" w:rsidRPr="00840C4D">
        <w:rPr>
          <w:b/>
          <w:sz w:val="22"/>
        </w:rPr>
        <w:t xml:space="preserve">: </w:t>
      </w:r>
      <w:r w:rsidR="00840C4D">
        <w:rPr>
          <w:b/>
          <w:sz w:val="22"/>
        </w:rPr>
        <w:t xml:space="preserve">Example of a downlink-centric self-contained </w:t>
      </w:r>
      <w:proofErr w:type="spellStart"/>
      <w:r w:rsidR="00840C4D">
        <w:rPr>
          <w:b/>
          <w:sz w:val="22"/>
        </w:rPr>
        <w:t>subframe</w:t>
      </w:r>
      <w:proofErr w:type="spellEnd"/>
      <w:r w:rsidR="00BF72FB">
        <w:rPr>
          <w:b/>
          <w:sz w:val="22"/>
        </w:rPr>
        <w:t xml:space="preserve"> with scaled numerology control symbols with different bea</w:t>
      </w:r>
      <w:r w:rsidR="006578D3">
        <w:rPr>
          <w:b/>
          <w:sz w:val="22"/>
        </w:rPr>
        <w:t>m</w:t>
      </w:r>
    </w:p>
    <w:p w14:paraId="39F33C3B" w14:textId="34A02719" w:rsidR="00667606" w:rsidRDefault="00C32D0C" w:rsidP="00C32D0C">
      <w:pPr>
        <w:jc w:val="both"/>
        <w:rPr>
          <w:color w:val="000000"/>
          <w:sz w:val="24"/>
          <w:szCs w:val="27"/>
        </w:rPr>
      </w:pPr>
      <w:r>
        <w:rPr>
          <w:b/>
          <w:sz w:val="24"/>
          <w:szCs w:val="24"/>
          <w:u w:val="single"/>
          <w:lang w:eastAsia="ko-KR"/>
        </w:rPr>
        <w:t>Proposal 4</w:t>
      </w:r>
      <w:r w:rsidRPr="001D2CF1">
        <w:rPr>
          <w:b/>
          <w:sz w:val="24"/>
          <w:szCs w:val="24"/>
          <w:u w:val="single"/>
          <w:lang w:eastAsia="ko-KR"/>
        </w:rPr>
        <w:t>:</w:t>
      </w:r>
      <w:r w:rsidRPr="001D2CF1">
        <w:rPr>
          <w:noProof/>
          <w:sz w:val="24"/>
          <w:szCs w:val="24"/>
        </w:rPr>
        <w:t xml:space="preserve"> NR should support </w:t>
      </w:r>
      <w:r>
        <w:rPr>
          <w:noProof/>
          <w:sz w:val="24"/>
          <w:szCs w:val="24"/>
        </w:rPr>
        <w:t xml:space="preserve">scaled numerology for </w:t>
      </w:r>
      <w:r w:rsidR="00756E0A">
        <w:rPr>
          <w:noProof/>
          <w:sz w:val="24"/>
          <w:szCs w:val="24"/>
        </w:rPr>
        <w:t>mmWav</w:t>
      </w:r>
      <w:r>
        <w:rPr>
          <w:noProof/>
          <w:sz w:val="24"/>
          <w:szCs w:val="24"/>
        </w:rPr>
        <w:t>e control channel for enabling a finer beam sweeping</w:t>
      </w:r>
      <w:r>
        <w:rPr>
          <w:color w:val="000000"/>
          <w:sz w:val="24"/>
          <w:szCs w:val="27"/>
        </w:rPr>
        <w:t>.</w:t>
      </w:r>
    </w:p>
    <w:p w14:paraId="4211BE84" w14:textId="5F7C9FBE" w:rsidR="00453FA3" w:rsidRDefault="00F14E0D" w:rsidP="00453FA3">
      <w:pPr>
        <w:pStyle w:val="Heading1"/>
      </w:pPr>
      <w:r>
        <w:t>Additional considerations for scaled numerology c</w:t>
      </w:r>
      <w:r w:rsidR="00453FA3">
        <w:t>ontrol</w:t>
      </w:r>
    </w:p>
    <w:p w14:paraId="4B09267F" w14:textId="5A638B20" w:rsidR="00F14E0D" w:rsidRDefault="00F14E0D" w:rsidP="00F14E0D">
      <w:pPr>
        <w:pStyle w:val="Heading2"/>
      </w:pPr>
      <w:r>
        <w:t>Hardware Complexity</w:t>
      </w:r>
    </w:p>
    <w:p w14:paraId="28FB8B92" w14:textId="4BF0C0E0" w:rsidR="00F14E0D" w:rsidRPr="00F14E0D" w:rsidRDefault="00F14E0D" w:rsidP="007F5B3A">
      <w:pPr>
        <w:jc w:val="both"/>
        <w:rPr>
          <w:sz w:val="24"/>
          <w:szCs w:val="24"/>
          <w:lang w:val="en-GB"/>
        </w:rPr>
      </w:pPr>
      <w:r>
        <w:rPr>
          <w:sz w:val="24"/>
          <w:szCs w:val="24"/>
          <w:lang w:val="en-GB"/>
        </w:rPr>
        <w:t>Scaled numerology for control has several benefits related to hardware complexity. Specifically, supporting a power of two scaling entails simpli</w:t>
      </w:r>
      <w:r w:rsidR="007F5B3A">
        <w:rPr>
          <w:sz w:val="24"/>
          <w:szCs w:val="24"/>
          <w:lang w:val="en-GB"/>
        </w:rPr>
        <w:t>fi</w:t>
      </w:r>
      <w:r>
        <w:rPr>
          <w:sz w:val="24"/>
          <w:szCs w:val="24"/>
          <w:lang w:val="en-GB"/>
        </w:rPr>
        <w:t xml:space="preserve">cations to the FFT operation, </w:t>
      </w:r>
      <w:r w:rsidR="007F5B3A">
        <w:rPr>
          <w:sz w:val="24"/>
          <w:szCs w:val="24"/>
          <w:lang w:val="en-GB"/>
        </w:rPr>
        <w:t xml:space="preserve">since whenever the subcarrier spacing doubles the FFT size halves. Having to perform two smaller FFT/IFFT operations allows for certain processing to start earlier in time </w:t>
      </w:r>
      <w:r w:rsidR="00734DC0">
        <w:rPr>
          <w:sz w:val="24"/>
          <w:szCs w:val="24"/>
          <w:lang w:val="en-GB"/>
        </w:rPr>
        <w:t>instead of waiting until the full non-scaled OFDM symbol to be received/formed, which substantially</w:t>
      </w:r>
      <w:r w:rsidR="007F5B3A">
        <w:rPr>
          <w:sz w:val="24"/>
          <w:szCs w:val="24"/>
          <w:lang w:val="en-GB"/>
        </w:rPr>
        <w:t xml:space="preserve"> improves </w:t>
      </w:r>
      <w:r w:rsidR="00734DC0">
        <w:rPr>
          <w:sz w:val="24"/>
          <w:szCs w:val="24"/>
          <w:lang w:val="en-GB"/>
        </w:rPr>
        <w:t>UE/</w:t>
      </w:r>
      <w:proofErr w:type="spellStart"/>
      <w:r w:rsidR="00734DC0">
        <w:rPr>
          <w:sz w:val="24"/>
          <w:szCs w:val="24"/>
          <w:lang w:val="en-GB"/>
        </w:rPr>
        <w:t>eNB</w:t>
      </w:r>
      <w:proofErr w:type="spellEnd"/>
      <w:r w:rsidR="00734DC0">
        <w:rPr>
          <w:sz w:val="24"/>
          <w:szCs w:val="24"/>
          <w:lang w:val="en-GB"/>
        </w:rPr>
        <w:t xml:space="preserve"> </w:t>
      </w:r>
      <w:r w:rsidR="007F5B3A">
        <w:rPr>
          <w:sz w:val="24"/>
          <w:szCs w:val="24"/>
          <w:lang w:val="en-GB"/>
        </w:rPr>
        <w:t>pipelining.</w:t>
      </w:r>
    </w:p>
    <w:p w14:paraId="0F3CB9AB" w14:textId="6AC26544" w:rsidR="008079DF" w:rsidRDefault="009C6FAE" w:rsidP="00F14E0D">
      <w:pPr>
        <w:pStyle w:val="Heading2"/>
      </w:pPr>
      <w:r>
        <w:rPr>
          <w:noProof/>
        </w:rPr>
        <w:t>Symbol boundary aligment</w:t>
      </w:r>
      <w:r w:rsidR="005559D7">
        <w:t xml:space="preserve"> for s</w:t>
      </w:r>
      <w:r w:rsidR="008079DF">
        <w:t>caled numer</w:t>
      </w:r>
      <w:r w:rsidR="005559D7">
        <w:t xml:space="preserve">ology </w:t>
      </w:r>
      <w:r>
        <w:t>multiplexing</w:t>
      </w:r>
    </w:p>
    <w:p w14:paraId="5D7204E0" w14:textId="0069509C" w:rsidR="00484BFC" w:rsidRPr="00484BFC" w:rsidRDefault="008079DF" w:rsidP="008079DF">
      <w:pPr>
        <w:jc w:val="both"/>
        <w:rPr>
          <w:color w:val="000000"/>
          <w:sz w:val="24"/>
          <w:szCs w:val="24"/>
        </w:rPr>
      </w:pPr>
      <w:r w:rsidRPr="00484BFC">
        <w:rPr>
          <w:noProof/>
          <w:sz w:val="24"/>
          <w:szCs w:val="24"/>
        </w:rPr>
        <w:t xml:space="preserve">Supporting scaled numerology symbols does not lead to additional complexity with respect to numerology multiplexing, especially if symbol boundary alignment is supported. </w:t>
      </w:r>
      <w:r w:rsidR="00484BFC">
        <w:rPr>
          <w:noProof/>
          <w:sz w:val="24"/>
          <w:szCs w:val="24"/>
        </w:rPr>
        <w:t>To be more precise,</w:t>
      </w:r>
      <w:r w:rsidR="00484BFC" w:rsidRPr="00484BFC">
        <w:rPr>
          <w:noProof/>
          <w:sz w:val="24"/>
          <w:szCs w:val="24"/>
        </w:rPr>
        <w:t xml:space="preserve"> scaling could be done with or without symbol boundary alignment as shown in Figure </w:t>
      </w:r>
      <w:r w:rsidR="00484BFC">
        <w:rPr>
          <w:noProof/>
          <w:sz w:val="24"/>
          <w:szCs w:val="24"/>
        </w:rPr>
        <w:t>1</w:t>
      </w:r>
      <w:r w:rsidR="001077AC">
        <w:rPr>
          <w:noProof/>
          <w:sz w:val="24"/>
          <w:szCs w:val="24"/>
        </w:rPr>
        <w:t>0</w:t>
      </w:r>
      <w:r w:rsidR="00484BFC" w:rsidRPr="00484BFC">
        <w:rPr>
          <w:noProof/>
          <w:sz w:val="24"/>
          <w:szCs w:val="24"/>
        </w:rPr>
        <w:t>.</w:t>
      </w:r>
      <w:r w:rsidR="00484BFC" w:rsidRPr="00484BFC">
        <w:rPr>
          <w:color w:val="000000"/>
          <w:sz w:val="24"/>
          <w:szCs w:val="24"/>
        </w:rPr>
        <w:t xml:space="preserve"> </w:t>
      </w:r>
    </w:p>
    <w:p w14:paraId="02B041E6" w14:textId="77777777" w:rsidR="00484BFC" w:rsidRDefault="00484BFC" w:rsidP="00484BFC">
      <w:pPr>
        <w:keepNext/>
        <w:jc w:val="center"/>
      </w:pPr>
      <w:r>
        <w:rPr>
          <w:noProof/>
        </w:rPr>
        <w:lastRenderedPageBreak/>
        <w:drawing>
          <wp:inline distT="0" distB="0" distL="0" distR="0" wp14:anchorId="3DE44F6B" wp14:editId="46F534A9">
            <wp:extent cx="5971566" cy="107528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12321" cy="1082627"/>
                    </a:xfrm>
                    <a:prstGeom prst="rect">
                      <a:avLst/>
                    </a:prstGeom>
                    <a:noFill/>
                  </pic:spPr>
                </pic:pic>
              </a:graphicData>
            </a:graphic>
          </wp:inline>
        </w:drawing>
      </w:r>
    </w:p>
    <w:p w14:paraId="664D12A6" w14:textId="52226729" w:rsidR="00484BFC" w:rsidRDefault="001077AC" w:rsidP="00484BFC">
      <w:pPr>
        <w:pStyle w:val="Caption"/>
        <w:jc w:val="center"/>
        <w:rPr>
          <w:noProof/>
          <w:sz w:val="24"/>
        </w:rPr>
      </w:pPr>
      <w:r>
        <w:t>Figure 10</w:t>
      </w:r>
      <w:r w:rsidR="00484BFC">
        <w:t xml:space="preserve"> </w:t>
      </w:r>
      <w:r w:rsidR="00484BFC" w:rsidRPr="00B237E9">
        <w:t>Numerology scaling with and without symbol boundary alignment</w:t>
      </w:r>
    </w:p>
    <w:p w14:paraId="3F3E3C84" w14:textId="77777777" w:rsidR="005E0C18" w:rsidRDefault="0076727D" w:rsidP="005E0C18">
      <w:pPr>
        <w:jc w:val="both"/>
        <w:rPr>
          <w:noProof/>
          <w:sz w:val="24"/>
        </w:rPr>
      </w:pPr>
      <w:r>
        <w:rPr>
          <w:noProof/>
          <w:sz w:val="24"/>
        </w:rPr>
        <w:t>S</w:t>
      </w:r>
      <w:r w:rsidR="008079DF" w:rsidRPr="008079DF">
        <w:rPr>
          <w:noProof/>
          <w:sz w:val="24"/>
        </w:rPr>
        <w:t xml:space="preserve">ymbol boundary alignment </w:t>
      </w:r>
      <w:r>
        <w:rPr>
          <w:noProof/>
          <w:sz w:val="24"/>
        </w:rPr>
        <w:t xml:space="preserve">is important to ensure TDM multiplexing of scaled numerology symbols as can be seen from Figure 10. When scaled numerology is used, symb0 and symb1 of SCS = f1 are used in place of symb0 of SCS = f0. Symbol alignment ensures no gap is left in between different numerology symbols. Also, when symbols other than symbol0 of SCS = f0 is replaced by scaled </w:t>
      </w:r>
      <w:r w:rsidR="00AE5181">
        <w:rPr>
          <w:noProof/>
          <w:sz w:val="24"/>
        </w:rPr>
        <w:t>numerology, symbol alignment ensures no gap is left as well as no CP/symbol is cut off due to multiplexing of different numerologies</w:t>
      </w:r>
    </w:p>
    <w:p w14:paraId="62053F68" w14:textId="2E51BD78" w:rsidR="00720BA1" w:rsidRDefault="00C32D0C" w:rsidP="005E0C18">
      <w:pPr>
        <w:jc w:val="both"/>
        <w:rPr>
          <w:noProof/>
          <w:sz w:val="24"/>
          <w:szCs w:val="24"/>
        </w:rPr>
      </w:pPr>
      <w:r>
        <w:rPr>
          <w:b/>
          <w:sz w:val="24"/>
          <w:szCs w:val="24"/>
          <w:u w:val="single"/>
          <w:lang w:eastAsia="ko-KR"/>
        </w:rPr>
        <w:t>Proposal 5</w:t>
      </w:r>
      <w:r w:rsidR="00667606" w:rsidRPr="00823C2E">
        <w:rPr>
          <w:b/>
          <w:sz w:val="24"/>
          <w:szCs w:val="24"/>
          <w:u w:val="single"/>
          <w:lang w:eastAsia="ko-KR"/>
        </w:rPr>
        <w:t>:</w:t>
      </w:r>
      <w:r w:rsidR="00667606" w:rsidRPr="00823C2E">
        <w:rPr>
          <w:noProof/>
          <w:sz w:val="24"/>
          <w:szCs w:val="24"/>
        </w:rPr>
        <w:t xml:space="preserve"> Scaled numerology should have multi-symbol unit aligned with the symbol boundary of the original numerology for ef</w:t>
      </w:r>
      <w:r w:rsidR="000D683D" w:rsidRPr="00823C2E">
        <w:rPr>
          <w:noProof/>
          <w:sz w:val="24"/>
          <w:szCs w:val="24"/>
        </w:rPr>
        <w:t xml:space="preserve">ficient </w:t>
      </w:r>
      <w:r w:rsidR="00245948">
        <w:rPr>
          <w:noProof/>
          <w:sz w:val="24"/>
          <w:szCs w:val="24"/>
        </w:rPr>
        <w:t xml:space="preserve">TDM </w:t>
      </w:r>
      <w:r w:rsidR="000D683D" w:rsidRPr="00823C2E">
        <w:rPr>
          <w:noProof/>
          <w:sz w:val="24"/>
          <w:szCs w:val="24"/>
        </w:rPr>
        <w:t>numerology multiplexing</w:t>
      </w:r>
      <w:r w:rsidR="009C6FAE">
        <w:rPr>
          <w:noProof/>
          <w:sz w:val="24"/>
          <w:szCs w:val="24"/>
        </w:rPr>
        <w:t>.</w:t>
      </w:r>
    </w:p>
    <w:p w14:paraId="5BE0AC90" w14:textId="6A0B7C95" w:rsidR="00FC6D8C" w:rsidRDefault="003A38AC" w:rsidP="00EA0F03">
      <w:pPr>
        <w:pStyle w:val="Heading1"/>
      </w:pPr>
      <w:r>
        <w:t>C</w:t>
      </w:r>
      <w:r w:rsidR="001021DD" w:rsidRPr="00183CB7">
        <w:t>onclusions</w:t>
      </w:r>
    </w:p>
    <w:bookmarkEnd w:id="6"/>
    <w:p w14:paraId="7F9926EA" w14:textId="0C7B9F8E" w:rsidR="005B4E74" w:rsidRDefault="00C32D0C" w:rsidP="007C778B">
      <w:pPr>
        <w:rPr>
          <w:noProof/>
          <w:sz w:val="24"/>
        </w:rPr>
      </w:pPr>
      <w:r>
        <w:rPr>
          <w:noProof/>
          <w:sz w:val="24"/>
        </w:rPr>
        <w:t>In summary, we propose</w:t>
      </w:r>
      <w:r w:rsidR="00AC11A1">
        <w:rPr>
          <w:noProof/>
          <w:sz w:val="24"/>
        </w:rPr>
        <w:t>:</w:t>
      </w:r>
      <w:r w:rsidR="005B4E74">
        <w:rPr>
          <w:noProof/>
          <w:sz w:val="24"/>
        </w:rPr>
        <w:t xml:space="preserve"> </w:t>
      </w:r>
    </w:p>
    <w:p w14:paraId="43E38B1C" w14:textId="657310E2" w:rsidR="003C7BB7" w:rsidRPr="00561AB9" w:rsidRDefault="003C7BB7" w:rsidP="003C7BB7">
      <w:pPr>
        <w:jc w:val="both"/>
        <w:rPr>
          <w:sz w:val="24"/>
          <w:szCs w:val="24"/>
        </w:rPr>
      </w:pPr>
      <w:r>
        <w:rPr>
          <w:b/>
          <w:sz w:val="24"/>
          <w:szCs w:val="24"/>
          <w:u w:val="single"/>
          <w:lang w:eastAsia="ko-KR"/>
        </w:rPr>
        <w:t>Proposal 1</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uplink control channel</w:t>
      </w:r>
      <w:r w:rsidRPr="002A4B88">
        <w:rPr>
          <w:noProof/>
          <w:sz w:val="24"/>
          <w:szCs w:val="24"/>
        </w:rPr>
        <w:t xml:space="preserve"> by scaling up SCS (i.e., scaling down symbol duration)</w:t>
      </w:r>
      <w:r w:rsidRPr="002A4B88">
        <w:rPr>
          <w:sz w:val="24"/>
          <w:szCs w:val="24"/>
        </w:rPr>
        <w:t>.</w:t>
      </w:r>
    </w:p>
    <w:p w14:paraId="78388AA6" w14:textId="77777777" w:rsidR="003C7BB7" w:rsidRPr="00561AB9" w:rsidRDefault="003C7BB7" w:rsidP="003C7BB7">
      <w:pPr>
        <w:jc w:val="both"/>
        <w:rPr>
          <w:sz w:val="24"/>
          <w:szCs w:val="24"/>
        </w:rPr>
      </w:pPr>
      <w:r>
        <w:rPr>
          <w:b/>
          <w:sz w:val="24"/>
          <w:szCs w:val="24"/>
          <w:u w:val="single"/>
          <w:lang w:eastAsia="ko-KR"/>
        </w:rPr>
        <w:t>Proposal 2</w:t>
      </w:r>
      <w:r w:rsidRPr="002A4B88">
        <w:rPr>
          <w:b/>
          <w:sz w:val="24"/>
          <w:szCs w:val="24"/>
          <w:u w:val="single"/>
          <w:lang w:eastAsia="ko-KR"/>
        </w:rPr>
        <w:t>:</w:t>
      </w:r>
      <w:r w:rsidRPr="002A4B88">
        <w:rPr>
          <w:noProof/>
          <w:sz w:val="24"/>
          <w:szCs w:val="24"/>
        </w:rPr>
        <w:t xml:space="preserve"> NR should</w:t>
      </w:r>
      <w:r>
        <w:rPr>
          <w:noProof/>
          <w:sz w:val="24"/>
          <w:szCs w:val="24"/>
        </w:rPr>
        <w:t xml:space="preserve"> study the usage of</w:t>
      </w:r>
      <w:r w:rsidRPr="002A4B88">
        <w:rPr>
          <w:noProof/>
          <w:sz w:val="24"/>
          <w:szCs w:val="24"/>
        </w:rPr>
        <w:t xml:space="preserve"> </w:t>
      </w:r>
      <w:r>
        <w:rPr>
          <w:noProof/>
          <w:sz w:val="24"/>
          <w:szCs w:val="24"/>
        </w:rPr>
        <w:t>scaled numerology for the downlink control channel</w:t>
      </w:r>
      <w:r w:rsidRPr="002A4B88">
        <w:rPr>
          <w:noProof/>
          <w:sz w:val="24"/>
          <w:szCs w:val="24"/>
        </w:rPr>
        <w:t xml:space="preserve"> by scaling up SCS (i.e., scaling down symbol duration)</w:t>
      </w:r>
      <w:r w:rsidRPr="002A4B88">
        <w:rPr>
          <w:sz w:val="24"/>
          <w:szCs w:val="24"/>
        </w:rPr>
        <w:t>.</w:t>
      </w:r>
    </w:p>
    <w:p w14:paraId="2174D722" w14:textId="77777777" w:rsidR="00AC11A1" w:rsidRPr="0013341F" w:rsidRDefault="00AC11A1" w:rsidP="00AC11A1">
      <w:pPr>
        <w:jc w:val="both"/>
        <w:rPr>
          <w:sz w:val="24"/>
          <w:szCs w:val="24"/>
          <w:lang w:eastAsia="ko-KR"/>
        </w:rPr>
      </w:pPr>
      <w:r>
        <w:rPr>
          <w:b/>
          <w:sz w:val="24"/>
          <w:szCs w:val="24"/>
          <w:u w:val="single"/>
          <w:lang w:eastAsia="ko-KR"/>
        </w:rPr>
        <w:t>Proposal 3</w:t>
      </w:r>
      <w:r w:rsidRPr="001D2CF1">
        <w:rPr>
          <w:b/>
          <w:sz w:val="24"/>
          <w:szCs w:val="24"/>
          <w:u w:val="single"/>
          <w:lang w:eastAsia="ko-KR"/>
        </w:rPr>
        <w:t>:</w:t>
      </w:r>
      <w:r w:rsidRPr="001D2CF1">
        <w:rPr>
          <w:noProof/>
          <w:sz w:val="24"/>
          <w:szCs w:val="24"/>
        </w:rPr>
        <w:t xml:space="preserve"> NR should support </w:t>
      </w:r>
      <w:r>
        <w:rPr>
          <w:noProof/>
          <w:sz w:val="24"/>
          <w:szCs w:val="24"/>
        </w:rPr>
        <w:t>URLLC</w:t>
      </w:r>
      <w:r w:rsidRPr="001D2CF1">
        <w:rPr>
          <w:noProof/>
          <w:sz w:val="24"/>
          <w:szCs w:val="24"/>
        </w:rPr>
        <w:t xml:space="preserve"> services with scaled numerology for the </w:t>
      </w:r>
      <w:r>
        <w:rPr>
          <w:noProof/>
          <w:sz w:val="24"/>
        </w:rPr>
        <w:t xml:space="preserve">URLLC control channel </w:t>
      </w:r>
      <w:r w:rsidRPr="001D2CF1">
        <w:rPr>
          <w:noProof/>
          <w:sz w:val="24"/>
          <w:szCs w:val="24"/>
        </w:rPr>
        <w:t>by scaling up SCS (i.e., scaling down symbol duration)</w:t>
      </w:r>
      <w:r>
        <w:rPr>
          <w:sz w:val="24"/>
          <w:szCs w:val="24"/>
        </w:rPr>
        <w:t xml:space="preserve">, whereas the URLLC data channel numerology can still be </w:t>
      </w:r>
      <w:r w:rsidRPr="00075362">
        <w:rPr>
          <w:color w:val="000000"/>
          <w:sz w:val="24"/>
          <w:szCs w:val="27"/>
        </w:rPr>
        <w:t xml:space="preserve">tied to </w:t>
      </w:r>
      <w:r>
        <w:rPr>
          <w:color w:val="000000"/>
          <w:sz w:val="24"/>
          <w:szCs w:val="27"/>
        </w:rPr>
        <w:t>the</w:t>
      </w:r>
      <w:r w:rsidRPr="00075362">
        <w:rPr>
          <w:color w:val="000000"/>
          <w:sz w:val="24"/>
          <w:szCs w:val="27"/>
        </w:rPr>
        <w:t xml:space="preserve"> </w:t>
      </w:r>
      <w:r>
        <w:rPr>
          <w:color w:val="000000"/>
          <w:sz w:val="24"/>
          <w:szCs w:val="27"/>
        </w:rPr>
        <w:t>delay spread</w:t>
      </w:r>
      <w:r w:rsidRPr="00075362">
        <w:rPr>
          <w:color w:val="000000"/>
          <w:sz w:val="24"/>
          <w:szCs w:val="27"/>
        </w:rPr>
        <w:t xml:space="preserve"> of the</w:t>
      </w:r>
      <w:r>
        <w:rPr>
          <w:color w:val="000000"/>
          <w:sz w:val="24"/>
          <w:szCs w:val="27"/>
        </w:rPr>
        <w:t xml:space="preserve"> corresponding</w:t>
      </w:r>
      <w:r w:rsidRPr="00075362">
        <w:rPr>
          <w:color w:val="000000"/>
          <w:sz w:val="24"/>
          <w:szCs w:val="27"/>
        </w:rPr>
        <w:t xml:space="preserve"> channel</w:t>
      </w:r>
      <w:r>
        <w:rPr>
          <w:color w:val="000000"/>
          <w:sz w:val="24"/>
          <w:szCs w:val="27"/>
        </w:rPr>
        <w:t>.</w:t>
      </w:r>
    </w:p>
    <w:p w14:paraId="0FBA3030" w14:textId="44F39A5B" w:rsidR="00C32D0C" w:rsidRDefault="00C32D0C" w:rsidP="00C32D0C">
      <w:pPr>
        <w:jc w:val="both"/>
        <w:rPr>
          <w:color w:val="000000"/>
          <w:sz w:val="24"/>
          <w:szCs w:val="27"/>
        </w:rPr>
      </w:pPr>
      <w:r>
        <w:rPr>
          <w:b/>
          <w:sz w:val="24"/>
          <w:szCs w:val="24"/>
          <w:u w:val="single"/>
          <w:lang w:eastAsia="ko-KR"/>
        </w:rPr>
        <w:t>Proposal 4</w:t>
      </w:r>
      <w:r w:rsidRPr="001D2CF1">
        <w:rPr>
          <w:b/>
          <w:sz w:val="24"/>
          <w:szCs w:val="24"/>
          <w:u w:val="single"/>
          <w:lang w:eastAsia="ko-KR"/>
        </w:rPr>
        <w:t>:</w:t>
      </w:r>
      <w:r w:rsidRPr="001D2CF1">
        <w:rPr>
          <w:noProof/>
          <w:sz w:val="24"/>
          <w:szCs w:val="24"/>
        </w:rPr>
        <w:t xml:space="preserve"> NR should support </w:t>
      </w:r>
      <w:r>
        <w:rPr>
          <w:noProof/>
          <w:sz w:val="24"/>
          <w:szCs w:val="24"/>
        </w:rPr>
        <w:t xml:space="preserve">scaled numerology for mmWace control channel for enabling a finer </w:t>
      </w:r>
      <w:r w:rsidR="00272475">
        <w:rPr>
          <w:noProof/>
          <w:sz w:val="24"/>
          <w:szCs w:val="24"/>
        </w:rPr>
        <w:t xml:space="preserve">analog </w:t>
      </w:r>
      <w:r>
        <w:rPr>
          <w:noProof/>
          <w:sz w:val="24"/>
          <w:szCs w:val="24"/>
        </w:rPr>
        <w:t>beam</w:t>
      </w:r>
      <w:r w:rsidR="00272475">
        <w:rPr>
          <w:noProof/>
          <w:sz w:val="24"/>
          <w:szCs w:val="24"/>
        </w:rPr>
        <w:t>forming</w:t>
      </w:r>
      <w:r>
        <w:rPr>
          <w:color w:val="000000"/>
          <w:sz w:val="24"/>
          <w:szCs w:val="27"/>
        </w:rPr>
        <w:t>.</w:t>
      </w:r>
    </w:p>
    <w:p w14:paraId="3AB21E1D" w14:textId="5D350621" w:rsidR="00C32D0C" w:rsidRPr="00C32D0C" w:rsidRDefault="00C32D0C" w:rsidP="00C32D0C">
      <w:pPr>
        <w:rPr>
          <w:noProof/>
          <w:sz w:val="24"/>
          <w:szCs w:val="24"/>
        </w:rPr>
      </w:pPr>
      <w:r>
        <w:rPr>
          <w:b/>
          <w:sz w:val="24"/>
          <w:szCs w:val="24"/>
          <w:u w:val="single"/>
          <w:lang w:eastAsia="ko-KR"/>
        </w:rPr>
        <w:t>Proposal 5</w:t>
      </w:r>
      <w:r w:rsidRPr="00823C2E">
        <w:rPr>
          <w:b/>
          <w:sz w:val="24"/>
          <w:szCs w:val="24"/>
          <w:u w:val="single"/>
          <w:lang w:eastAsia="ko-KR"/>
        </w:rPr>
        <w:t>:</w:t>
      </w:r>
      <w:r w:rsidRPr="00823C2E">
        <w:rPr>
          <w:noProof/>
          <w:sz w:val="24"/>
          <w:szCs w:val="24"/>
        </w:rPr>
        <w:t xml:space="preserve"> Scaled numerology should have multi-symbol unit aligned with the symbol boundary of the original numerology for efficient numerology multiplexing.</w:t>
      </w:r>
    </w:p>
    <w:p w14:paraId="5BE0AC98" w14:textId="74D75CC7" w:rsidR="00E523F3" w:rsidRPr="000A64D8" w:rsidRDefault="00C32D0C" w:rsidP="00C32D0C">
      <w:pPr>
        <w:pStyle w:val="Heading1"/>
        <w:numPr>
          <w:ilvl w:val="0"/>
          <w:numId w:val="0"/>
        </w:numPr>
        <w:ind w:left="432"/>
        <w:rPr>
          <w:lang w:val="en-US"/>
        </w:rPr>
      </w:pPr>
      <w:r w:rsidRPr="000A64D8">
        <w:rPr>
          <w:lang w:val="en-US"/>
        </w:rPr>
        <w:t xml:space="preserve"> </w:t>
      </w:r>
      <w:r w:rsidR="00E523F3" w:rsidRPr="000A64D8">
        <w:rPr>
          <w:lang w:val="en-US"/>
        </w:rPr>
        <w:t>References</w:t>
      </w:r>
    </w:p>
    <w:p w14:paraId="4A04CC75" w14:textId="287982D7" w:rsidR="005C0AB2" w:rsidRPr="005C0AB2" w:rsidRDefault="0041134C" w:rsidP="005C0AB2">
      <w:pPr>
        <w:numPr>
          <w:ilvl w:val="0"/>
          <w:numId w:val="2"/>
        </w:numPr>
        <w:spacing w:before="100" w:beforeAutospacing="1" w:after="100" w:afterAutospacing="1"/>
        <w:rPr>
          <w:sz w:val="24"/>
        </w:rPr>
      </w:pPr>
      <w:r>
        <w:rPr>
          <w:sz w:val="24"/>
        </w:rPr>
        <w:t>R1-050656 “</w:t>
      </w:r>
      <w:r w:rsidR="005C0AB2" w:rsidRPr="005C0AB2">
        <w:rPr>
          <w:sz w:val="24"/>
        </w:rPr>
        <w:t>Parameters for E-UTRA Simulcast</w:t>
      </w:r>
      <w:r>
        <w:rPr>
          <w:sz w:val="24"/>
        </w:rPr>
        <w:t xml:space="preserve">” </w:t>
      </w:r>
      <w:r w:rsidR="005C0AB2" w:rsidRPr="005C0AB2">
        <w:rPr>
          <w:sz w:val="24"/>
        </w:rPr>
        <w:t>3GPP TSG-RAN WG1 LTE Ad Hoc, Sophia Antipolis, France</w:t>
      </w:r>
    </w:p>
    <w:p w14:paraId="38688E26" w14:textId="6B6D23C2" w:rsidR="006B41CA" w:rsidRPr="00E476A2" w:rsidRDefault="002377ED" w:rsidP="006B41CA">
      <w:pPr>
        <w:numPr>
          <w:ilvl w:val="0"/>
          <w:numId w:val="2"/>
        </w:numPr>
        <w:spacing w:before="100" w:beforeAutospacing="1" w:after="100" w:afterAutospacing="1"/>
        <w:rPr>
          <w:sz w:val="24"/>
        </w:rPr>
      </w:pPr>
      <w:r>
        <w:rPr>
          <w:sz w:val="24"/>
        </w:rPr>
        <w:t>R1-166362 “</w:t>
      </w:r>
      <w:r w:rsidRPr="00E476A2">
        <w:rPr>
          <w:sz w:val="24"/>
        </w:rPr>
        <w:t xml:space="preserve">Self-contained </w:t>
      </w:r>
      <w:proofErr w:type="spellStart"/>
      <w:r w:rsidRPr="00E476A2">
        <w:rPr>
          <w:sz w:val="24"/>
        </w:rPr>
        <w:t>subframe</w:t>
      </w:r>
      <w:proofErr w:type="spellEnd"/>
      <w:r w:rsidRPr="00E476A2">
        <w:rPr>
          <w:sz w:val="24"/>
        </w:rPr>
        <w:t xml:space="preserve"> timeline analysis”, 3GPP TSG-RAN WG1 #86</w:t>
      </w:r>
      <w:r w:rsidR="00AD4AC7" w:rsidRPr="00E476A2">
        <w:rPr>
          <w:sz w:val="24"/>
        </w:rPr>
        <w:t>, Gothenburg, Sweden</w:t>
      </w:r>
    </w:p>
    <w:p w14:paraId="1C067936" w14:textId="179F32C6" w:rsidR="00C23372" w:rsidRDefault="00295090" w:rsidP="00962635">
      <w:pPr>
        <w:numPr>
          <w:ilvl w:val="0"/>
          <w:numId w:val="2"/>
        </w:numPr>
        <w:spacing w:before="100" w:beforeAutospacing="1" w:after="100" w:afterAutospacing="1"/>
        <w:rPr>
          <w:sz w:val="24"/>
        </w:rPr>
      </w:pPr>
      <w:bookmarkStart w:id="7" w:name="_Ref458719744"/>
      <w:r w:rsidRPr="00295090">
        <w:rPr>
          <w:sz w:val="24"/>
        </w:rPr>
        <w:t>R1-166360</w:t>
      </w:r>
      <w:r>
        <w:rPr>
          <w:sz w:val="24"/>
        </w:rPr>
        <w:t xml:space="preserve">, </w:t>
      </w:r>
      <w:r w:rsidR="005B2422">
        <w:rPr>
          <w:sz w:val="24"/>
        </w:rPr>
        <w:t>“</w:t>
      </w:r>
      <w:r w:rsidR="006B41CA" w:rsidRPr="006B41CA">
        <w:rPr>
          <w:sz w:val="24"/>
        </w:rPr>
        <w:t xml:space="preserve">URLLC numerology </w:t>
      </w:r>
      <w:r w:rsidR="006B41CA">
        <w:rPr>
          <w:sz w:val="24"/>
        </w:rPr>
        <w:t>and HARQ frame structure design</w:t>
      </w:r>
      <w:r w:rsidR="005B2422">
        <w:rPr>
          <w:sz w:val="24"/>
        </w:rPr>
        <w:t>”</w:t>
      </w:r>
      <w:r w:rsidR="005B2422" w:rsidRPr="00E476A2">
        <w:rPr>
          <w:sz w:val="24"/>
        </w:rPr>
        <w:t>, 3GPP TSG-RAN WG1 #86, Gothenburg, Sweden</w:t>
      </w:r>
      <w:bookmarkEnd w:id="7"/>
    </w:p>
    <w:p w14:paraId="5ABA02C9" w14:textId="1D85DC3C" w:rsidR="00385481" w:rsidRPr="002A7E68" w:rsidRDefault="00C23372" w:rsidP="002A7E68">
      <w:pPr>
        <w:numPr>
          <w:ilvl w:val="0"/>
          <w:numId w:val="2"/>
        </w:numPr>
        <w:spacing w:before="100" w:beforeAutospacing="1" w:after="100" w:afterAutospacing="1"/>
        <w:rPr>
          <w:sz w:val="24"/>
        </w:rPr>
      </w:pPr>
      <w:r w:rsidRPr="00C23372">
        <w:rPr>
          <w:sz w:val="24"/>
        </w:rPr>
        <w:t>R1-</w:t>
      </w:r>
      <w:r w:rsidRPr="00B63D30">
        <w:rPr>
          <w:sz w:val="24"/>
        </w:rPr>
        <w:t>164691 “</w:t>
      </w:r>
      <w:r w:rsidR="00C076C7" w:rsidRPr="00B63D30">
        <w:rPr>
          <w:sz w:val="24"/>
        </w:rPr>
        <w:t>NR numerology design and evaluation for long delay spread channels</w:t>
      </w:r>
      <w:r w:rsidRPr="00B63D30">
        <w:rPr>
          <w:sz w:val="24"/>
        </w:rPr>
        <w:t xml:space="preserve">”, </w:t>
      </w:r>
      <w:r w:rsidR="00E73165">
        <w:rPr>
          <w:sz w:val="24"/>
        </w:rPr>
        <w:t xml:space="preserve">3GPP TSG-RAN WG1 #85, </w:t>
      </w:r>
      <w:r w:rsidRPr="00B63D30">
        <w:rPr>
          <w:sz w:val="24"/>
        </w:rPr>
        <w:t>Nanjing, China</w:t>
      </w:r>
    </w:p>
    <w:sectPr w:rsidR="00385481" w:rsidRPr="002A7E68" w:rsidSect="00671B4F">
      <w:headerReference w:type="even" r:id="rId37"/>
      <w:footerReference w:type="even" r:id="rId38"/>
      <w:footerReference w:type="default" r:id="rId3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7E4F33" w14:textId="77777777" w:rsidR="0014208A" w:rsidRDefault="0014208A">
      <w:r>
        <w:separator/>
      </w:r>
    </w:p>
  </w:endnote>
  <w:endnote w:type="continuationSeparator" w:id="0">
    <w:p w14:paraId="3B184E5B" w14:textId="77777777" w:rsidR="0014208A" w:rsidRDefault="0014208A">
      <w:r>
        <w:continuationSeparator/>
      </w:r>
    </w:p>
  </w:endnote>
  <w:endnote w:type="continuationNotice" w:id="1">
    <w:p w14:paraId="6CCA68C0" w14:textId="77777777" w:rsidR="0014208A" w:rsidRDefault="001420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1" w14:textId="77777777" w:rsidR="00DA7ABF" w:rsidRDefault="00DA7AB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DA7ABF" w:rsidRDefault="00DA7ABF"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3" w14:textId="77777777" w:rsidR="00DA7ABF" w:rsidRDefault="00DA7AB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1D2A66">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D2A66">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A836A2" w14:textId="77777777" w:rsidR="0014208A" w:rsidRDefault="0014208A">
      <w:r>
        <w:separator/>
      </w:r>
    </w:p>
  </w:footnote>
  <w:footnote w:type="continuationSeparator" w:id="0">
    <w:p w14:paraId="29273998" w14:textId="77777777" w:rsidR="0014208A" w:rsidRDefault="0014208A">
      <w:r>
        <w:continuationSeparator/>
      </w:r>
    </w:p>
  </w:footnote>
  <w:footnote w:type="continuationNotice" w:id="1">
    <w:p w14:paraId="09F8AF75" w14:textId="77777777" w:rsidR="0014208A" w:rsidRDefault="0014208A">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0" w14:textId="77777777" w:rsidR="00DA7ABF" w:rsidRDefault="00DA7AB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75pt;height:15.7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746780"/>
    <w:multiLevelType w:val="hybridMultilevel"/>
    <w:tmpl w:val="C32A9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5C7B23"/>
    <w:multiLevelType w:val="hybridMultilevel"/>
    <w:tmpl w:val="E16C7136"/>
    <w:lvl w:ilvl="0" w:tplc="3E94132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345238"/>
    <w:multiLevelType w:val="hybridMultilevel"/>
    <w:tmpl w:val="F75C4186"/>
    <w:lvl w:ilvl="0" w:tplc="BFD03C6A">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82992"/>
    <w:multiLevelType w:val="hybridMultilevel"/>
    <w:tmpl w:val="D2161100"/>
    <w:lvl w:ilvl="0" w:tplc="9CD2C986">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975DDB"/>
    <w:multiLevelType w:val="hybridMultilevel"/>
    <w:tmpl w:val="AA5284E8"/>
    <w:lvl w:ilvl="0" w:tplc="572EFC32">
      <w:start w:val="1"/>
      <w:numFmt w:val="bullet"/>
      <w:lvlText w:val="•"/>
      <w:lvlJc w:val="left"/>
      <w:pPr>
        <w:tabs>
          <w:tab w:val="num" w:pos="720"/>
        </w:tabs>
        <w:ind w:left="720" w:hanging="360"/>
      </w:pPr>
      <w:rPr>
        <w:rFonts w:ascii="Arial" w:hAnsi="Arial" w:hint="default"/>
      </w:rPr>
    </w:lvl>
    <w:lvl w:ilvl="1" w:tplc="ABECE878">
      <w:start w:val="34"/>
      <w:numFmt w:val="bullet"/>
      <w:lvlText w:val="•"/>
      <w:lvlJc w:val="left"/>
      <w:pPr>
        <w:tabs>
          <w:tab w:val="num" w:pos="1440"/>
        </w:tabs>
        <w:ind w:left="1440" w:hanging="360"/>
      </w:pPr>
      <w:rPr>
        <w:rFonts w:ascii="Arial" w:hAnsi="Arial" w:hint="default"/>
      </w:rPr>
    </w:lvl>
    <w:lvl w:ilvl="2" w:tplc="050CD502" w:tentative="1">
      <w:start w:val="1"/>
      <w:numFmt w:val="bullet"/>
      <w:lvlText w:val="•"/>
      <w:lvlJc w:val="left"/>
      <w:pPr>
        <w:tabs>
          <w:tab w:val="num" w:pos="2160"/>
        </w:tabs>
        <w:ind w:left="2160" w:hanging="360"/>
      </w:pPr>
      <w:rPr>
        <w:rFonts w:ascii="Arial" w:hAnsi="Arial" w:hint="default"/>
      </w:rPr>
    </w:lvl>
    <w:lvl w:ilvl="3" w:tplc="3A24F410" w:tentative="1">
      <w:start w:val="1"/>
      <w:numFmt w:val="bullet"/>
      <w:lvlText w:val="•"/>
      <w:lvlJc w:val="left"/>
      <w:pPr>
        <w:tabs>
          <w:tab w:val="num" w:pos="2880"/>
        </w:tabs>
        <w:ind w:left="2880" w:hanging="360"/>
      </w:pPr>
      <w:rPr>
        <w:rFonts w:ascii="Arial" w:hAnsi="Arial" w:hint="default"/>
      </w:rPr>
    </w:lvl>
    <w:lvl w:ilvl="4" w:tplc="D47E9D84" w:tentative="1">
      <w:start w:val="1"/>
      <w:numFmt w:val="bullet"/>
      <w:lvlText w:val="•"/>
      <w:lvlJc w:val="left"/>
      <w:pPr>
        <w:tabs>
          <w:tab w:val="num" w:pos="3600"/>
        </w:tabs>
        <w:ind w:left="3600" w:hanging="360"/>
      </w:pPr>
      <w:rPr>
        <w:rFonts w:ascii="Arial" w:hAnsi="Arial" w:hint="default"/>
      </w:rPr>
    </w:lvl>
    <w:lvl w:ilvl="5" w:tplc="647A399A" w:tentative="1">
      <w:start w:val="1"/>
      <w:numFmt w:val="bullet"/>
      <w:lvlText w:val="•"/>
      <w:lvlJc w:val="left"/>
      <w:pPr>
        <w:tabs>
          <w:tab w:val="num" w:pos="4320"/>
        </w:tabs>
        <w:ind w:left="4320" w:hanging="360"/>
      </w:pPr>
      <w:rPr>
        <w:rFonts w:ascii="Arial" w:hAnsi="Arial" w:hint="default"/>
      </w:rPr>
    </w:lvl>
    <w:lvl w:ilvl="6" w:tplc="22B4A39E" w:tentative="1">
      <w:start w:val="1"/>
      <w:numFmt w:val="bullet"/>
      <w:lvlText w:val="•"/>
      <w:lvlJc w:val="left"/>
      <w:pPr>
        <w:tabs>
          <w:tab w:val="num" w:pos="5040"/>
        </w:tabs>
        <w:ind w:left="5040" w:hanging="360"/>
      </w:pPr>
      <w:rPr>
        <w:rFonts w:ascii="Arial" w:hAnsi="Arial" w:hint="default"/>
      </w:rPr>
    </w:lvl>
    <w:lvl w:ilvl="7" w:tplc="63F4F5E6" w:tentative="1">
      <w:start w:val="1"/>
      <w:numFmt w:val="bullet"/>
      <w:lvlText w:val="•"/>
      <w:lvlJc w:val="left"/>
      <w:pPr>
        <w:tabs>
          <w:tab w:val="num" w:pos="5760"/>
        </w:tabs>
        <w:ind w:left="5760" w:hanging="360"/>
      </w:pPr>
      <w:rPr>
        <w:rFonts w:ascii="Arial" w:hAnsi="Arial" w:hint="default"/>
      </w:rPr>
    </w:lvl>
    <w:lvl w:ilvl="8" w:tplc="2E82902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C27875"/>
    <w:multiLevelType w:val="hybridMultilevel"/>
    <w:tmpl w:val="EEFE232A"/>
    <w:lvl w:ilvl="0" w:tplc="60DC7058">
      <w:start w:val="1"/>
      <w:numFmt w:val="bullet"/>
      <w:lvlText w:val="•"/>
      <w:lvlJc w:val="left"/>
      <w:pPr>
        <w:tabs>
          <w:tab w:val="num" w:pos="720"/>
        </w:tabs>
        <w:ind w:left="720" w:hanging="360"/>
      </w:pPr>
      <w:rPr>
        <w:rFonts w:ascii="Arial" w:hAnsi="Arial" w:hint="default"/>
      </w:rPr>
    </w:lvl>
    <w:lvl w:ilvl="1" w:tplc="569C2BD6">
      <w:start w:val="34"/>
      <w:numFmt w:val="bullet"/>
      <w:lvlText w:val="•"/>
      <w:lvlJc w:val="left"/>
      <w:pPr>
        <w:tabs>
          <w:tab w:val="num" w:pos="1440"/>
        </w:tabs>
        <w:ind w:left="1440" w:hanging="360"/>
      </w:pPr>
      <w:rPr>
        <w:rFonts w:ascii="Arial" w:hAnsi="Arial" w:hint="default"/>
      </w:rPr>
    </w:lvl>
    <w:lvl w:ilvl="2" w:tplc="3042CADC">
      <w:start w:val="34"/>
      <w:numFmt w:val="bullet"/>
      <w:lvlText w:val="•"/>
      <w:lvlJc w:val="left"/>
      <w:pPr>
        <w:tabs>
          <w:tab w:val="num" w:pos="2160"/>
        </w:tabs>
        <w:ind w:left="2160" w:hanging="360"/>
      </w:pPr>
      <w:rPr>
        <w:rFonts w:ascii="Arial" w:hAnsi="Arial" w:hint="default"/>
      </w:rPr>
    </w:lvl>
    <w:lvl w:ilvl="3" w:tplc="016007FC" w:tentative="1">
      <w:start w:val="1"/>
      <w:numFmt w:val="bullet"/>
      <w:lvlText w:val="•"/>
      <w:lvlJc w:val="left"/>
      <w:pPr>
        <w:tabs>
          <w:tab w:val="num" w:pos="2880"/>
        </w:tabs>
        <w:ind w:left="2880" w:hanging="360"/>
      </w:pPr>
      <w:rPr>
        <w:rFonts w:ascii="Arial" w:hAnsi="Arial" w:hint="default"/>
      </w:rPr>
    </w:lvl>
    <w:lvl w:ilvl="4" w:tplc="D0B8C112" w:tentative="1">
      <w:start w:val="1"/>
      <w:numFmt w:val="bullet"/>
      <w:lvlText w:val="•"/>
      <w:lvlJc w:val="left"/>
      <w:pPr>
        <w:tabs>
          <w:tab w:val="num" w:pos="3600"/>
        </w:tabs>
        <w:ind w:left="3600" w:hanging="360"/>
      </w:pPr>
      <w:rPr>
        <w:rFonts w:ascii="Arial" w:hAnsi="Arial" w:hint="default"/>
      </w:rPr>
    </w:lvl>
    <w:lvl w:ilvl="5" w:tplc="694AC390" w:tentative="1">
      <w:start w:val="1"/>
      <w:numFmt w:val="bullet"/>
      <w:lvlText w:val="•"/>
      <w:lvlJc w:val="left"/>
      <w:pPr>
        <w:tabs>
          <w:tab w:val="num" w:pos="4320"/>
        </w:tabs>
        <w:ind w:left="4320" w:hanging="360"/>
      </w:pPr>
      <w:rPr>
        <w:rFonts w:ascii="Arial" w:hAnsi="Arial" w:hint="default"/>
      </w:rPr>
    </w:lvl>
    <w:lvl w:ilvl="6" w:tplc="2466B588" w:tentative="1">
      <w:start w:val="1"/>
      <w:numFmt w:val="bullet"/>
      <w:lvlText w:val="•"/>
      <w:lvlJc w:val="left"/>
      <w:pPr>
        <w:tabs>
          <w:tab w:val="num" w:pos="5040"/>
        </w:tabs>
        <w:ind w:left="5040" w:hanging="360"/>
      </w:pPr>
      <w:rPr>
        <w:rFonts w:ascii="Arial" w:hAnsi="Arial" w:hint="default"/>
      </w:rPr>
    </w:lvl>
    <w:lvl w:ilvl="7" w:tplc="CF92917C" w:tentative="1">
      <w:start w:val="1"/>
      <w:numFmt w:val="bullet"/>
      <w:lvlText w:val="•"/>
      <w:lvlJc w:val="left"/>
      <w:pPr>
        <w:tabs>
          <w:tab w:val="num" w:pos="5760"/>
        </w:tabs>
        <w:ind w:left="5760" w:hanging="360"/>
      </w:pPr>
      <w:rPr>
        <w:rFonts w:ascii="Arial" w:hAnsi="Arial" w:hint="default"/>
      </w:rPr>
    </w:lvl>
    <w:lvl w:ilvl="8" w:tplc="DEE237D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6115A1"/>
    <w:multiLevelType w:val="hybridMultilevel"/>
    <w:tmpl w:val="246EF4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8DF5340"/>
    <w:multiLevelType w:val="hybridMultilevel"/>
    <w:tmpl w:val="5FF23F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421970"/>
    <w:multiLevelType w:val="hybridMultilevel"/>
    <w:tmpl w:val="2D4C3394"/>
    <w:lvl w:ilvl="0" w:tplc="2ABAA366">
      <w:start w:val="1"/>
      <w:numFmt w:val="bullet"/>
      <w:lvlText w:val=""/>
      <w:lvlPicBulletId w:val="0"/>
      <w:lvlJc w:val="left"/>
      <w:pPr>
        <w:tabs>
          <w:tab w:val="num" w:pos="720"/>
        </w:tabs>
        <w:ind w:left="720" w:hanging="360"/>
      </w:pPr>
      <w:rPr>
        <w:rFonts w:ascii="Symbol" w:hAnsi="Symbol" w:hint="default"/>
      </w:rPr>
    </w:lvl>
    <w:lvl w:ilvl="1" w:tplc="02C4679C">
      <w:start w:val="99"/>
      <w:numFmt w:val="bullet"/>
      <w:lvlText w:val="−"/>
      <w:lvlJc w:val="left"/>
      <w:pPr>
        <w:tabs>
          <w:tab w:val="num" w:pos="1440"/>
        </w:tabs>
        <w:ind w:left="1440" w:hanging="360"/>
      </w:pPr>
      <w:rPr>
        <w:rFonts w:ascii="Calibre Regular" w:hAnsi="Calibre Regular" w:hint="default"/>
      </w:rPr>
    </w:lvl>
    <w:lvl w:ilvl="2" w:tplc="54B4D428" w:tentative="1">
      <w:start w:val="1"/>
      <w:numFmt w:val="bullet"/>
      <w:lvlText w:val=""/>
      <w:lvlPicBulletId w:val="0"/>
      <w:lvlJc w:val="left"/>
      <w:pPr>
        <w:tabs>
          <w:tab w:val="num" w:pos="2160"/>
        </w:tabs>
        <w:ind w:left="2160" w:hanging="360"/>
      </w:pPr>
      <w:rPr>
        <w:rFonts w:ascii="Symbol" w:hAnsi="Symbol" w:hint="default"/>
      </w:rPr>
    </w:lvl>
    <w:lvl w:ilvl="3" w:tplc="A0C8AA82" w:tentative="1">
      <w:start w:val="1"/>
      <w:numFmt w:val="bullet"/>
      <w:lvlText w:val=""/>
      <w:lvlPicBulletId w:val="0"/>
      <w:lvlJc w:val="left"/>
      <w:pPr>
        <w:tabs>
          <w:tab w:val="num" w:pos="2880"/>
        </w:tabs>
        <w:ind w:left="2880" w:hanging="360"/>
      </w:pPr>
      <w:rPr>
        <w:rFonts w:ascii="Symbol" w:hAnsi="Symbol" w:hint="default"/>
      </w:rPr>
    </w:lvl>
    <w:lvl w:ilvl="4" w:tplc="BF7A2936" w:tentative="1">
      <w:start w:val="1"/>
      <w:numFmt w:val="bullet"/>
      <w:lvlText w:val=""/>
      <w:lvlPicBulletId w:val="0"/>
      <w:lvlJc w:val="left"/>
      <w:pPr>
        <w:tabs>
          <w:tab w:val="num" w:pos="3600"/>
        </w:tabs>
        <w:ind w:left="3600" w:hanging="360"/>
      </w:pPr>
      <w:rPr>
        <w:rFonts w:ascii="Symbol" w:hAnsi="Symbol" w:hint="default"/>
      </w:rPr>
    </w:lvl>
    <w:lvl w:ilvl="5" w:tplc="7D406778" w:tentative="1">
      <w:start w:val="1"/>
      <w:numFmt w:val="bullet"/>
      <w:lvlText w:val=""/>
      <w:lvlPicBulletId w:val="0"/>
      <w:lvlJc w:val="left"/>
      <w:pPr>
        <w:tabs>
          <w:tab w:val="num" w:pos="4320"/>
        </w:tabs>
        <w:ind w:left="4320" w:hanging="360"/>
      </w:pPr>
      <w:rPr>
        <w:rFonts w:ascii="Symbol" w:hAnsi="Symbol" w:hint="default"/>
      </w:rPr>
    </w:lvl>
    <w:lvl w:ilvl="6" w:tplc="C40451DC" w:tentative="1">
      <w:start w:val="1"/>
      <w:numFmt w:val="bullet"/>
      <w:lvlText w:val=""/>
      <w:lvlPicBulletId w:val="0"/>
      <w:lvlJc w:val="left"/>
      <w:pPr>
        <w:tabs>
          <w:tab w:val="num" w:pos="5040"/>
        </w:tabs>
        <w:ind w:left="5040" w:hanging="360"/>
      </w:pPr>
      <w:rPr>
        <w:rFonts w:ascii="Symbol" w:hAnsi="Symbol" w:hint="default"/>
      </w:rPr>
    </w:lvl>
    <w:lvl w:ilvl="7" w:tplc="CE2E4BCA" w:tentative="1">
      <w:start w:val="1"/>
      <w:numFmt w:val="bullet"/>
      <w:lvlText w:val=""/>
      <w:lvlPicBulletId w:val="0"/>
      <w:lvlJc w:val="left"/>
      <w:pPr>
        <w:tabs>
          <w:tab w:val="num" w:pos="5760"/>
        </w:tabs>
        <w:ind w:left="5760" w:hanging="360"/>
      </w:pPr>
      <w:rPr>
        <w:rFonts w:ascii="Symbol" w:hAnsi="Symbol" w:hint="default"/>
      </w:rPr>
    </w:lvl>
    <w:lvl w:ilvl="8" w:tplc="1A4C27DE" w:tentative="1">
      <w:start w:val="1"/>
      <w:numFmt w:val="bullet"/>
      <w:lvlText w:val=""/>
      <w:lvlPicBulletId w:val="0"/>
      <w:lvlJc w:val="left"/>
      <w:pPr>
        <w:tabs>
          <w:tab w:val="num" w:pos="6480"/>
        </w:tabs>
        <w:ind w:left="6480" w:hanging="360"/>
      </w:pPr>
      <w:rPr>
        <w:rFonts w:ascii="Symbol" w:hAnsi="Symbol" w:hint="default"/>
      </w:rPr>
    </w:lvl>
  </w:abstractNum>
  <w:abstractNum w:abstractNumId="13"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1D8939DB"/>
    <w:multiLevelType w:val="hybridMultilevel"/>
    <w:tmpl w:val="6A526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7A4CBF"/>
    <w:multiLevelType w:val="hybridMultilevel"/>
    <w:tmpl w:val="1F2AE5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27363F"/>
    <w:multiLevelType w:val="hybridMultilevel"/>
    <w:tmpl w:val="87E60318"/>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CB6D25"/>
    <w:multiLevelType w:val="hybridMultilevel"/>
    <w:tmpl w:val="9F88C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4FB2DFF"/>
    <w:multiLevelType w:val="hybridMultilevel"/>
    <w:tmpl w:val="986CE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BB4BDD"/>
    <w:multiLevelType w:val="hybridMultilevel"/>
    <w:tmpl w:val="3EDAB1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2936BC"/>
    <w:multiLevelType w:val="hybridMultilevel"/>
    <w:tmpl w:val="EF9482A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8501486"/>
    <w:multiLevelType w:val="hybridMultilevel"/>
    <w:tmpl w:val="B8566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A76C12"/>
    <w:multiLevelType w:val="hybridMultilevel"/>
    <w:tmpl w:val="8206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B377531"/>
    <w:multiLevelType w:val="hybridMultilevel"/>
    <w:tmpl w:val="CD74556E"/>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7" w15:restartNumberingAfterBreak="0">
    <w:nsid w:val="3BC940AB"/>
    <w:multiLevelType w:val="hybridMultilevel"/>
    <w:tmpl w:val="22C2D298"/>
    <w:lvl w:ilvl="0" w:tplc="C3ECD1D4">
      <w:start w:val="1"/>
      <w:numFmt w:val="bullet"/>
      <w:lvlText w:val="•"/>
      <w:lvlJc w:val="left"/>
      <w:pPr>
        <w:tabs>
          <w:tab w:val="num" w:pos="720"/>
        </w:tabs>
        <w:ind w:left="720" w:hanging="360"/>
      </w:pPr>
      <w:rPr>
        <w:rFonts w:ascii="Arial" w:hAnsi="Arial" w:hint="default"/>
      </w:rPr>
    </w:lvl>
    <w:lvl w:ilvl="1" w:tplc="5CDA6F18">
      <w:start w:val="49"/>
      <w:numFmt w:val="bullet"/>
      <w:lvlText w:val="•"/>
      <w:lvlJc w:val="left"/>
      <w:pPr>
        <w:tabs>
          <w:tab w:val="num" w:pos="1440"/>
        </w:tabs>
        <w:ind w:left="1440" w:hanging="360"/>
      </w:pPr>
      <w:rPr>
        <w:rFonts w:ascii="Arial" w:hAnsi="Arial" w:hint="default"/>
      </w:rPr>
    </w:lvl>
    <w:lvl w:ilvl="2" w:tplc="6748D63C" w:tentative="1">
      <w:start w:val="1"/>
      <w:numFmt w:val="bullet"/>
      <w:lvlText w:val="•"/>
      <w:lvlJc w:val="left"/>
      <w:pPr>
        <w:tabs>
          <w:tab w:val="num" w:pos="2160"/>
        </w:tabs>
        <w:ind w:left="2160" w:hanging="360"/>
      </w:pPr>
      <w:rPr>
        <w:rFonts w:ascii="Arial" w:hAnsi="Arial" w:hint="default"/>
      </w:rPr>
    </w:lvl>
    <w:lvl w:ilvl="3" w:tplc="3F26F6B8">
      <w:start w:val="49"/>
      <w:numFmt w:val="bullet"/>
      <w:lvlText w:val="•"/>
      <w:lvlJc w:val="left"/>
      <w:pPr>
        <w:tabs>
          <w:tab w:val="num" w:pos="2880"/>
        </w:tabs>
        <w:ind w:left="2880" w:hanging="360"/>
      </w:pPr>
      <w:rPr>
        <w:rFonts w:ascii="Arial" w:hAnsi="Arial" w:hint="default"/>
      </w:rPr>
    </w:lvl>
    <w:lvl w:ilvl="4" w:tplc="8F509048" w:tentative="1">
      <w:start w:val="1"/>
      <w:numFmt w:val="bullet"/>
      <w:lvlText w:val="•"/>
      <w:lvlJc w:val="left"/>
      <w:pPr>
        <w:tabs>
          <w:tab w:val="num" w:pos="3600"/>
        </w:tabs>
        <w:ind w:left="3600" w:hanging="360"/>
      </w:pPr>
      <w:rPr>
        <w:rFonts w:ascii="Arial" w:hAnsi="Arial" w:hint="default"/>
      </w:rPr>
    </w:lvl>
    <w:lvl w:ilvl="5" w:tplc="8C1463AA" w:tentative="1">
      <w:start w:val="1"/>
      <w:numFmt w:val="bullet"/>
      <w:lvlText w:val="•"/>
      <w:lvlJc w:val="left"/>
      <w:pPr>
        <w:tabs>
          <w:tab w:val="num" w:pos="4320"/>
        </w:tabs>
        <w:ind w:left="4320" w:hanging="360"/>
      </w:pPr>
      <w:rPr>
        <w:rFonts w:ascii="Arial" w:hAnsi="Arial" w:hint="default"/>
      </w:rPr>
    </w:lvl>
    <w:lvl w:ilvl="6" w:tplc="C8A4BBF4" w:tentative="1">
      <w:start w:val="1"/>
      <w:numFmt w:val="bullet"/>
      <w:lvlText w:val="•"/>
      <w:lvlJc w:val="left"/>
      <w:pPr>
        <w:tabs>
          <w:tab w:val="num" w:pos="5040"/>
        </w:tabs>
        <w:ind w:left="5040" w:hanging="360"/>
      </w:pPr>
      <w:rPr>
        <w:rFonts w:ascii="Arial" w:hAnsi="Arial" w:hint="default"/>
      </w:rPr>
    </w:lvl>
    <w:lvl w:ilvl="7" w:tplc="0B26F2B8" w:tentative="1">
      <w:start w:val="1"/>
      <w:numFmt w:val="bullet"/>
      <w:lvlText w:val="•"/>
      <w:lvlJc w:val="left"/>
      <w:pPr>
        <w:tabs>
          <w:tab w:val="num" w:pos="5760"/>
        </w:tabs>
        <w:ind w:left="5760" w:hanging="360"/>
      </w:pPr>
      <w:rPr>
        <w:rFonts w:ascii="Arial" w:hAnsi="Arial" w:hint="default"/>
      </w:rPr>
    </w:lvl>
    <w:lvl w:ilvl="8" w:tplc="4408619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F54DB8"/>
    <w:multiLevelType w:val="hybridMultilevel"/>
    <w:tmpl w:val="03BCC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541F90"/>
    <w:multiLevelType w:val="hybridMultilevel"/>
    <w:tmpl w:val="17BA8F3E"/>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8432BE"/>
    <w:multiLevelType w:val="hybridMultilevel"/>
    <w:tmpl w:val="246EF4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4BCC267D"/>
    <w:multiLevelType w:val="hybridMultilevel"/>
    <w:tmpl w:val="8452B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592EC1"/>
    <w:multiLevelType w:val="hybridMultilevel"/>
    <w:tmpl w:val="092A07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08131D"/>
    <w:multiLevelType w:val="hybridMultilevel"/>
    <w:tmpl w:val="F87C6D6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63BF72E5"/>
    <w:multiLevelType w:val="hybridMultilevel"/>
    <w:tmpl w:val="133C4E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EB0390"/>
    <w:multiLevelType w:val="hybridMultilevel"/>
    <w:tmpl w:val="BF524E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4B22126"/>
    <w:multiLevelType w:val="hybridMultilevel"/>
    <w:tmpl w:val="062E4DBC"/>
    <w:lvl w:ilvl="0" w:tplc="E192537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67123E"/>
    <w:multiLevelType w:val="hybridMultilevel"/>
    <w:tmpl w:val="EBE8A9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EC23D59"/>
    <w:multiLevelType w:val="hybridMultilevel"/>
    <w:tmpl w:val="3496E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CB148B"/>
    <w:multiLevelType w:val="hybridMultilevel"/>
    <w:tmpl w:val="EDDCCF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2"/>
  </w:num>
  <w:num w:numId="4">
    <w:abstractNumId w:val="25"/>
  </w:num>
  <w:num w:numId="5">
    <w:abstractNumId w:val="3"/>
  </w:num>
  <w:num w:numId="6">
    <w:abstractNumId w:val="13"/>
  </w:num>
  <w:num w:numId="7">
    <w:abstractNumId w:val="15"/>
  </w:num>
  <w:num w:numId="8">
    <w:abstractNumId w:val="1"/>
  </w:num>
  <w:num w:numId="9">
    <w:abstractNumId w:val="6"/>
  </w:num>
  <w:num w:numId="10">
    <w:abstractNumId w:val="5"/>
  </w:num>
  <w:num w:numId="11">
    <w:abstractNumId w:val="37"/>
  </w:num>
  <w:num w:numId="12">
    <w:abstractNumId w:val="30"/>
  </w:num>
  <w:num w:numId="13">
    <w:abstractNumId w:val="17"/>
  </w:num>
  <w:num w:numId="14">
    <w:abstractNumId w:val="9"/>
  </w:num>
  <w:num w:numId="15">
    <w:abstractNumId w:val="8"/>
  </w:num>
  <w:num w:numId="16">
    <w:abstractNumId w:val="11"/>
  </w:num>
  <w:num w:numId="17">
    <w:abstractNumId w:val="27"/>
  </w:num>
  <w:num w:numId="18">
    <w:abstractNumId w:val="35"/>
  </w:num>
  <w:num w:numId="19">
    <w:abstractNumId w:val="21"/>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9"/>
  </w:num>
  <w:num w:numId="24">
    <w:abstractNumId w:val="16"/>
  </w:num>
  <w:num w:numId="25">
    <w:abstractNumId w:val="40"/>
  </w:num>
  <w:num w:numId="26">
    <w:abstractNumId w:val="18"/>
  </w:num>
  <w:num w:numId="27">
    <w:abstractNumId w:val="10"/>
  </w:num>
  <w:num w:numId="28">
    <w:abstractNumId w:val="4"/>
  </w:num>
  <w:num w:numId="29">
    <w:abstractNumId w:val="23"/>
  </w:num>
  <w:num w:numId="30">
    <w:abstractNumId w:val="7"/>
  </w:num>
  <w:num w:numId="31">
    <w:abstractNumId w:val="36"/>
  </w:num>
  <w:num w:numId="32">
    <w:abstractNumId w:val="22"/>
  </w:num>
  <w:num w:numId="33">
    <w:abstractNumId w:val="34"/>
  </w:num>
  <w:num w:numId="34">
    <w:abstractNumId w:val="32"/>
  </w:num>
  <w:num w:numId="35">
    <w:abstractNumId w:val="20"/>
  </w:num>
  <w:num w:numId="36">
    <w:abstractNumId w:val="33"/>
  </w:num>
  <w:num w:numId="37">
    <w:abstractNumId w:val="14"/>
  </w:num>
  <w:num w:numId="38">
    <w:abstractNumId w:val="24"/>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83F"/>
    <w:rsid w:val="00000C4F"/>
    <w:rsid w:val="00000ECA"/>
    <w:rsid w:val="00000F7F"/>
    <w:rsid w:val="00001375"/>
    <w:rsid w:val="00001BCB"/>
    <w:rsid w:val="00001F79"/>
    <w:rsid w:val="00001FC3"/>
    <w:rsid w:val="00002375"/>
    <w:rsid w:val="0000270A"/>
    <w:rsid w:val="00002A8E"/>
    <w:rsid w:val="00002B56"/>
    <w:rsid w:val="00002BC6"/>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B4B"/>
    <w:rsid w:val="000101EF"/>
    <w:rsid w:val="00010E97"/>
    <w:rsid w:val="00010FD1"/>
    <w:rsid w:val="0001117C"/>
    <w:rsid w:val="000116BF"/>
    <w:rsid w:val="000117CC"/>
    <w:rsid w:val="00012296"/>
    <w:rsid w:val="000124D1"/>
    <w:rsid w:val="00012D57"/>
    <w:rsid w:val="0001321B"/>
    <w:rsid w:val="00013657"/>
    <w:rsid w:val="000137BA"/>
    <w:rsid w:val="00013B63"/>
    <w:rsid w:val="00013F64"/>
    <w:rsid w:val="000141F0"/>
    <w:rsid w:val="00014E0E"/>
    <w:rsid w:val="00015BCB"/>
    <w:rsid w:val="00015CED"/>
    <w:rsid w:val="000162B2"/>
    <w:rsid w:val="0001645D"/>
    <w:rsid w:val="000164BB"/>
    <w:rsid w:val="000167A6"/>
    <w:rsid w:val="00016DCE"/>
    <w:rsid w:val="00017309"/>
    <w:rsid w:val="00017A6C"/>
    <w:rsid w:val="0002002A"/>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619"/>
    <w:rsid w:val="000307C6"/>
    <w:rsid w:val="00030F74"/>
    <w:rsid w:val="00030F82"/>
    <w:rsid w:val="00030F85"/>
    <w:rsid w:val="000312B4"/>
    <w:rsid w:val="0003134F"/>
    <w:rsid w:val="000317B2"/>
    <w:rsid w:val="00031EDD"/>
    <w:rsid w:val="000321DC"/>
    <w:rsid w:val="000325EF"/>
    <w:rsid w:val="00032A0C"/>
    <w:rsid w:val="00032F26"/>
    <w:rsid w:val="00032F8C"/>
    <w:rsid w:val="000335B4"/>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F4F"/>
    <w:rsid w:val="00044FC4"/>
    <w:rsid w:val="000451E5"/>
    <w:rsid w:val="000453F6"/>
    <w:rsid w:val="00045A54"/>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75"/>
    <w:rsid w:val="000743A0"/>
    <w:rsid w:val="00074A9E"/>
    <w:rsid w:val="00074BF5"/>
    <w:rsid w:val="000752CD"/>
    <w:rsid w:val="00075362"/>
    <w:rsid w:val="00075680"/>
    <w:rsid w:val="00075999"/>
    <w:rsid w:val="00075AB6"/>
    <w:rsid w:val="00076408"/>
    <w:rsid w:val="0007661E"/>
    <w:rsid w:val="00076A9C"/>
    <w:rsid w:val="00077073"/>
    <w:rsid w:val="00080063"/>
    <w:rsid w:val="0008022A"/>
    <w:rsid w:val="00080418"/>
    <w:rsid w:val="000805B2"/>
    <w:rsid w:val="00080696"/>
    <w:rsid w:val="00080D74"/>
    <w:rsid w:val="00081383"/>
    <w:rsid w:val="00081B61"/>
    <w:rsid w:val="000826FF"/>
    <w:rsid w:val="00082A49"/>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CA1"/>
    <w:rsid w:val="000A0E99"/>
    <w:rsid w:val="000A1AD3"/>
    <w:rsid w:val="000A1D49"/>
    <w:rsid w:val="000A23E5"/>
    <w:rsid w:val="000A26E4"/>
    <w:rsid w:val="000A28A6"/>
    <w:rsid w:val="000A2BA0"/>
    <w:rsid w:val="000A2D70"/>
    <w:rsid w:val="000A31F7"/>
    <w:rsid w:val="000A3ACB"/>
    <w:rsid w:val="000A49DE"/>
    <w:rsid w:val="000A4B74"/>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33A"/>
    <w:rsid w:val="000C1545"/>
    <w:rsid w:val="000C17DB"/>
    <w:rsid w:val="000C1DBD"/>
    <w:rsid w:val="000C240A"/>
    <w:rsid w:val="000C2DE1"/>
    <w:rsid w:val="000C2E7E"/>
    <w:rsid w:val="000C3646"/>
    <w:rsid w:val="000C393F"/>
    <w:rsid w:val="000C3A7D"/>
    <w:rsid w:val="000C4065"/>
    <w:rsid w:val="000C4137"/>
    <w:rsid w:val="000C4538"/>
    <w:rsid w:val="000C487F"/>
    <w:rsid w:val="000C4C76"/>
    <w:rsid w:val="000C5759"/>
    <w:rsid w:val="000C5E7D"/>
    <w:rsid w:val="000C673C"/>
    <w:rsid w:val="000C69F8"/>
    <w:rsid w:val="000C6A01"/>
    <w:rsid w:val="000C71D9"/>
    <w:rsid w:val="000D0153"/>
    <w:rsid w:val="000D0256"/>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6B0"/>
    <w:rsid w:val="000E38ED"/>
    <w:rsid w:val="000E3F84"/>
    <w:rsid w:val="000E40C3"/>
    <w:rsid w:val="000E4C9B"/>
    <w:rsid w:val="000E4D01"/>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13C4"/>
    <w:rsid w:val="000F13D7"/>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6799"/>
    <w:rsid w:val="000F6881"/>
    <w:rsid w:val="000F6C32"/>
    <w:rsid w:val="000F6D86"/>
    <w:rsid w:val="000F7CAD"/>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6D"/>
    <w:rsid w:val="00130714"/>
    <w:rsid w:val="00130953"/>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8A"/>
    <w:rsid w:val="00142093"/>
    <w:rsid w:val="001428DC"/>
    <w:rsid w:val="00142E42"/>
    <w:rsid w:val="00143153"/>
    <w:rsid w:val="001436FF"/>
    <w:rsid w:val="0014371C"/>
    <w:rsid w:val="00143EFE"/>
    <w:rsid w:val="00143FFE"/>
    <w:rsid w:val="00144353"/>
    <w:rsid w:val="0014471E"/>
    <w:rsid w:val="001447A6"/>
    <w:rsid w:val="0014491B"/>
    <w:rsid w:val="00144B3F"/>
    <w:rsid w:val="00144D67"/>
    <w:rsid w:val="00144D8A"/>
    <w:rsid w:val="00144E04"/>
    <w:rsid w:val="001454C4"/>
    <w:rsid w:val="001462D7"/>
    <w:rsid w:val="00146577"/>
    <w:rsid w:val="00146773"/>
    <w:rsid w:val="00146AE1"/>
    <w:rsid w:val="0014703E"/>
    <w:rsid w:val="00147923"/>
    <w:rsid w:val="00147D65"/>
    <w:rsid w:val="00147D91"/>
    <w:rsid w:val="001508E1"/>
    <w:rsid w:val="00150E73"/>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DD1"/>
    <w:rsid w:val="00157248"/>
    <w:rsid w:val="00157929"/>
    <w:rsid w:val="0016019C"/>
    <w:rsid w:val="001601C7"/>
    <w:rsid w:val="001602C2"/>
    <w:rsid w:val="001603B9"/>
    <w:rsid w:val="00160674"/>
    <w:rsid w:val="00160786"/>
    <w:rsid w:val="00161403"/>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70397"/>
    <w:rsid w:val="00170482"/>
    <w:rsid w:val="001706E4"/>
    <w:rsid w:val="001708D0"/>
    <w:rsid w:val="00170E05"/>
    <w:rsid w:val="00171661"/>
    <w:rsid w:val="00171B5E"/>
    <w:rsid w:val="00171BC2"/>
    <w:rsid w:val="00171D7E"/>
    <w:rsid w:val="00171F14"/>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3B"/>
    <w:rsid w:val="0019592C"/>
    <w:rsid w:val="00196085"/>
    <w:rsid w:val="00196183"/>
    <w:rsid w:val="0019631A"/>
    <w:rsid w:val="00196B90"/>
    <w:rsid w:val="00196D1B"/>
    <w:rsid w:val="00196DE8"/>
    <w:rsid w:val="00196F4A"/>
    <w:rsid w:val="00196FF4"/>
    <w:rsid w:val="0019734F"/>
    <w:rsid w:val="00197F9A"/>
    <w:rsid w:val="001A0303"/>
    <w:rsid w:val="001A0313"/>
    <w:rsid w:val="001A0676"/>
    <w:rsid w:val="001A067A"/>
    <w:rsid w:val="001A06C8"/>
    <w:rsid w:val="001A1337"/>
    <w:rsid w:val="001A1CC6"/>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BF8"/>
    <w:rsid w:val="001B113B"/>
    <w:rsid w:val="001B1565"/>
    <w:rsid w:val="001B158B"/>
    <w:rsid w:val="001B176A"/>
    <w:rsid w:val="001B2993"/>
    <w:rsid w:val="001B2C18"/>
    <w:rsid w:val="001B35C1"/>
    <w:rsid w:val="001B3754"/>
    <w:rsid w:val="001B3A10"/>
    <w:rsid w:val="001B4371"/>
    <w:rsid w:val="001B48D7"/>
    <w:rsid w:val="001B5332"/>
    <w:rsid w:val="001B54E9"/>
    <w:rsid w:val="001B55DE"/>
    <w:rsid w:val="001B6645"/>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82"/>
    <w:rsid w:val="001C619C"/>
    <w:rsid w:val="001C66D2"/>
    <w:rsid w:val="001C7686"/>
    <w:rsid w:val="001C7F47"/>
    <w:rsid w:val="001D006C"/>
    <w:rsid w:val="001D056C"/>
    <w:rsid w:val="001D0578"/>
    <w:rsid w:val="001D0593"/>
    <w:rsid w:val="001D1258"/>
    <w:rsid w:val="001D19F8"/>
    <w:rsid w:val="001D1CFF"/>
    <w:rsid w:val="001D2A66"/>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879"/>
    <w:rsid w:val="001D6E61"/>
    <w:rsid w:val="001D6F30"/>
    <w:rsid w:val="001D7260"/>
    <w:rsid w:val="001D7816"/>
    <w:rsid w:val="001D7ADE"/>
    <w:rsid w:val="001D7B96"/>
    <w:rsid w:val="001D7FE2"/>
    <w:rsid w:val="001E06C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E08"/>
    <w:rsid w:val="001F33A0"/>
    <w:rsid w:val="001F35A8"/>
    <w:rsid w:val="001F39AB"/>
    <w:rsid w:val="001F3E2E"/>
    <w:rsid w:val="001F45E8"/>
    <w:rsid w:val="001F4CBF"/>
    <w:rsid w:val="001F4E57"/>
    <w:rsid w:val="001F5172"/>
    <w:rsid w:val="001F53A2"/>
    <w:rsid w:val="001F5459"/>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AF4"/>
    <w:rsid w:val="00204B2A"/>
    <w:rsid w:val="00204C12"/>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20D3"/>
    <w:rsid w:val="00212816"/>
    <w:rsid w:val="002130BD"/>
    <w:rsid w:val="00213851"/>
    <w:rsid w:val="00214E0D"/>
    <w:rsid w:val="0021512E"/>
    <w:rsid w:val="0021586D"/>
    <w:rsid w:val="00215D76"/>
    <w:rsid w:val="00215F8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AB8"/>
    <w:rsid w:val="00222B25"/>
    <w:rsid w:val="00222CAC"/>
    <w:rsid w:val="00222FE7"/>
    <w:rsid w:val="002235DF"/>
    <w:rsid w:val="00223833"/>
    <w:rsid w:val="00223ACD"/>
    <w:rsid w:val="00223E48"/>
    <w:rsid w:val="00224A38"/>
    <w:rsid w:val="00224A9B"/>
    <w:rsid w:val="00225D09"/>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A29"/>
    <w:rsid w:val="00241C7B"/>
    <w:rsid w:val="00241D6D"/>
    <w:rsid w:val="002421F2"/>
    <w:rsid w:val="0024284B"/>
    <w:rsid w:val="0024286B"/>
    <w:rsid w:val="00242B2A"/>
    <w:rsid w:val="00242CAE"/>
    <w:rsid w:val="00243ACD"/>
    <w:rsid w:val="00243F4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52"/>
    <w:rsid w:val="00246E53"/>
    <w:rsid w:val="00246EB6"/>
    <w:rsid w:val="002475BE"/>
    <w:rsid w:val="00247660"/>
    <w:rsid w:val="0024785A"/>
    <w:rsid w:val="00247BD2"/>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5DA7"/>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A3B"/>
    <w:rsid w:val="00282FC9"/>
    <w:rsid w:val="00283165"/>
    <w:rsid w:val="002832E7"/>
    <w:rsid w:val="00283852"/>
    <w:rsid w:val="00284293"/>
    <w:rsid w:val="00284CA1"/>
    <w:rsid w:val="00284E7F"/>
    <w:rsid w:val="0028550D"/>
    <w:rsid w:val="00285520"/>
    <w:rsid w:val="00285894"/>
    <w:rsid w:val="00285E28"/>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960"/>
    <w:rsid w:val="002B0C99"/>
    <w:rsid w:val="002B10F9"/>
    <w:rsid w:val="002B12C7"/>
    <w:rsid w:val="002B1AFA"/>
    <w:rsid w:val="002B21D6"/>
    <w:rsid w:val="002B2C92"/>
    <w:rsid w:val="002B3081"/>
    <w:rsid w:val="002B315D"/>
    <w:rsid w:val="002B318B"/>
    <w:rsid w:val="002B32BC"/>
    <w:rsid w:val="002B340B"/>
    <w:rsid w:val="002B34AE"/>
    <w:rsid w:val="002B3D0F"/>
    <w:rsid w:val="002B3D90"/>
    <w:rsid w:val="002B453B"/>
    <w:rsid w:val="002B4C39"/>
    <w:rsid w:val="002B50A1"/>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AE4"/>
    <w:rsid w:val="002C3E89"/>
    <w:rsid w:val="002C42AA"/>
    <w:rsid w:val="002C4AF6"/>
    <w:rsid w:val="002C5533"/>
    <w:rsid w:val="002C55D3"/>
    <w:rsid w:val="002C5620"/>
    <w:rsid w:val="002C5A6B"/>
    <w:rsid w:val="002C5AED"/>
    <w:rsid w:val="002C5E1E"/>
    <w:rsid w:val="002C61E0"/>
    <w:rsid w:val="002C640C"/>
    <w:rsid w:val="002C666E"/>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2062"/>
    <w:rsid w:val="002D2B4E"/>
    <w:rsid w:val="002D2B96"/>
    <w:rsid w:val="002D2DA9"/>
    <w:rsid w:val="002D3182"/>
    <w:rsid w:val="002D33A2"/>
    <w:rsid w:val="002D3968"/>
    <w:rsid w:val="002D3AAE"/>
    <w:rsid w:val="002D425A"/>
    <w:rsid w:val="002D4314"/>
    <w:rsid w:val="002D459E"/>
    <w:rsid w:val="002D4A54"/>
    <w:rsid w:val="002D4E37"/>
    <w:rsid w:val="002D52E0"/>
    <w:rsid w:val="002D5A8F"/>
    <w:rsid w:val="002D5DEA"/>
    <w:rsid w:val="002D6127"/>
    <w:rsid w:val="002D61BE"/>
    <w:rsid w:val="002D61F0"/>
    <w:rsid w:val="002D6FAC"/>
    <w:rsid w:val="002D7235"/>
    <w:rsid w:val="002D76E8"/>
    <w:rsid w:val="002D7E06"/>
    <w:rsid w:val="002E0E94"/>
    <w:rsid w:val="002E15A5"/>
    <w:rsid w:val="002E16BC"/>
    <w:rsid w:val="002E25D2"/>
    <w:rsid w:val="002E2620"/>
    <w:rsid w:val="002E2738"/>
    <w:rsid w:val="002E2923"/>
    <w:rsid w:val="002E2A76"/>
    <w:rsid w:val="002E306D"/>
    <w:rsid w:val="002E3653"/>
    <w:rsid w:val="002E38B7"/>
    <w:rsid w:val="002E3AF5"/>
    <w:rsid w:val="002E4301"/>
    <w:rsid w:val="002E437F"/>
    <w:rsid w:val="002E5338"/>
    <w:rsid w:val="002E58E1"/>
    <w:rsid w:val="002E5BDD"/>
    <w:rsid w:val="002E5C56"/>
    <w:rsid w:val="002E5D86"/>
    <w:rsid w:val="002E5DD7"/>
    <w:rsid w:val="002E6809"/>
    <w:rsid w:val="002E6853"/>
    <w:rsid w:val="002F0045"/>
    <w:rsid w:val="002F00F0"/>
    <w:rsid w:val="002F025B"/>
    <w:rsid w:val="002F0684"/>
    <w:rsid w:val="002F09C0"/>
    <w:rsid w:val="002F0ADB"/>
    <w:rsid w:val="002F0E34"/>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4F"/>
    <w:rsid w:val="003141C2"/>
    <w:rsid w:val="00314ACB"/>
    <w:rsid w:val="00314C05"/>
    <w:rsid w:val="00314CBB"/>
    <w:rsid w:val="0031599D"/>
    <w:rsid w:val="00315D47"/>
    <w:rsid w:val="00316064"/>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66A"/>
    <w:rsid w:val="00324701"/>
    <w:rsid w:val="0032489D"/>
    <w:rsid w:val="003249F8"/>
    <w:rsid w:val="0032556B"/>
    <w:rsid w:val="00325FC7"/>
    <w:rsid w:val="00326175"/>
    <w:rsid w:val="0032651E"/>
    <w:rsid w:val="003267A6"/>
    <w:rsid w:val="003271E3"/>
    <w:rsid w:val="00327233"/>
    <w:rsid w:val="003272D0"/>
    <w:rsid w:val="003273DE"/>
    <w:rsid w:val="003276C7"/>
    <w:rsid w:val="003278C7"/>
    <w:rsid w:val="0032793B"/>
    <w:rsid w:val="00327AEA"/>
    <w:rsid w:val="00327D99"/>
    <w:rsid w:val="00327FA5"/>
    <w:rsid w:val="00330140"/>
    <w:rsid w:val="003308C4"/>
    <w:rsid w:val="00330C30"/>
    <w:rsid w:val="00330DE8"/>
    <w:rsid w:val="00330FAF"/>
    <w:rsid w:val="00332123"/>
    <w:rsid w:val="003321C3"/>
    <w:rsid w:val="00332962"/>
    <w:rsid w:val="00332D99"/>
    <w:rsid w:val="0033374E"/>
    <w:rsid w:val="00333EB0"/>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511B"/>
    <w:rsid w:val="003453BB"/>
    <w:rsid w:val="0034745C"/>
    <w:rsid w:val="003474CD"/>
    <w:rsid w:val="003479B6"/>
    <w:rsid w:val="0035025F"/>
    <w:rsid w:val="0035041A"/>
    <w:rsid w:val="003505AD"/>
    <w:rsid w:val="00350631"/>
    <w:rsid w:val="00350EE7"/>
    <w:rsid w:val="00351439"/>
    <w:rsid w:val="0035180B"/>
    <w:rsid w:val="00351C98"/>
    <w:rsid w:val="0035216E"/>
    <w:rsid w:val="003525F7"/>
    <w:rsid w:val="00352759"/>
    <w:rsid w:val="00352828"/>
    <w:rsid w:val="00352952"/>
    <w:rsid w:val="00352DA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7B5"/>
    <w:rsid w:val="003617E9"/>
    <w:rsid w:val="0036185C"/>
    <w:rsid w:val="00361B1A"/>
    <w:rsid w:val="0036227D"/>
    <w:rsid w:val="0036262C"/>
    <w:rsid w:val="003626AA"/>
    <w:rsid w:val="00362C5A"/>
    <w:rsid w:val="00363321"/>
    <w:rsid w:val="003635B6"/>
    <w:rsid w:val="00363FC9"/>
    <w:rsid w:val="00364D1F"/>
    <w:rsid w:val="00365023"/>
    <w:rsid w:val="00365644"/>
    <w:rsid w:val="0036590C"/>
    <w:rsid w:val="003665C5"/>
    <w:rsid w:val="00366B3A"/>
    <w:rsid w:val="00370285"/>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46B1"/>
    <w:rsid w:val="00394775"/>
    <w:rsid w:val="00394832"/>
    <w:rsid w:val="00394948"/>
    <w:rsid w:val="00394B44"/>
    <w:rsid w:val="00394D6C"/>
    <w:rsid w:val="0039502C"/>
    <w:rsid w:val="0039511F"/>
    <w:rsid w:val="003956FE"/>
    <w:rsid w:val="00395721"/>
    <w:rsid w:val="003958F1"/>
    <w:rsid w:val="0039598F"/>
    <w:rsid w:val="0039610F"/>
    <w:rsid w:val="003962EC"/>
    <w:rsid w:val="003965AE"/>
    <w:rsid w:val="0039665F"/>
    <w:rsid w:val="00396BBB"/>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B028A"/>
    <w:rsid w:val="003B0299"/>
    <w:rsid w:val="003B0B4D"/>
    <w:rsid w:val="003B248F"/>
    <w:rsid w:val="003B2B79"/>
    <w:rsid w:val="003B2C70"/>
    <w:rsid w:val="003B3171"/>
    <w:rsid w:val="003B3E56"/>
    <w:rsid w:val="003B4039"/>
    <w:rsid w:val="003B4201"/>
    <w:rsid w:val="003B4482"/>
    <w:rsid w:val="003B450E"/>
    <w:rsid w:val="003B4529"/>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240"/>
    <w:rsid w:val="003D06A7"/>
    <w:rsid w:val="003D0868"/>
    <w:rsid w:val="003D09DA"/>
    <w:rsid w:val="003D09E1"/>
    <w:rsid w:val="003D0D75"/>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40C"/>
    <w:rsid w:val="003D79E8"/>
    <w:rsid w:val="003E008D"/>
    <w:rsid w:val="003E010D"/>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48A"/>
    <w:rsid w:val="003F457C"/>
    <w:rsid w:val="003F4933"/>
    <w:rsid w:val="003F4977"/>
    <w:rsid w:val="003F4A21"/>
    <w:rsid w:val="003F4E1C"/>
    <w:rsid w:val="003F536B"/>
    <w:rsid w:val="003F560A"/>
    <w:rsid w:val="003F582E"/>
    <w:rsid w:val="003F586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78FA"/>
    <w:rsid w:val="0045039C"/>
    <w:rsid w:val="00450778"/>
    <w:rsid w:val="00450D3B"/>
    <w:rsid w:val="00450E1F"/>
    <w:rsid w:val="0045169D"/>
    <w:rsid w:val="004518D5"/>
    <w:rsid w:val="00451B06"/>
    <w:rsid w:val="00451BEB"/>
    <w:rsid w:val="004520FE"/>
    <w:rsid w:val="004527C0"/>
    <w:rsid w:val="00453768"/>
    <w:rsid w:val="00453871"/>
    <w:rsid w:val="00453DEF"/>
    <w:rsid w:val="00453FA3"/>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3C04"/>
    <w:rsid w:val="00463DEC"/>
    <w:rsid w:val="0046400B"/>
    <w:rsid w:val="004641A0"/>
    <w:rsid w:val="0046434B"/>
    <w:rsid w:val="00464A82"/>
    <w:rsid w:val="00464BD1"/>
    <w:rsid w:val="00464EE0"/>
    <w:rsid w:val="0046512B"/>
    <w:rsid w:val="00465180"/>
    <w:rsid w:val="00465235"/>
    <w:rsid w:val="00465467"/>
    <w:rsid w:val="00465573"/>
    <w:rsid w:val="00465EB3"/>
    <w:rsid w:val="0047041E"/>
    <w:rsid w:val="00470628"/>
    <w:rsid w:val="00470750"/>
    <w:rsid w:val="00470893"/>
    <w:rsid w:val="0047166D"/>
    <w:rsid w:val="00471856"/>
    <w:rsid w:val="00471DB0"/>
    <w:rsid w:val="00471ED8"/>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4E5"/>
    <w:rsid w:val="00492597"/>
    <w:rsid w:val="00492619"/>
    <w:rsid w:val="004927F3"/>
    <w:rsid w:val="00492AFE"/>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E5E"/>
    <w:rsid w:val="004A4625"/>
    <w:rsid w:val="004A4900"/>
    <w:rsid w:val="004A4D38"/>
    <w:rsid w:val="004A4E7E"/>
    <w:rsid w:val="004A4E95"/>
    <w:rsid w:val="004A4EB4"/>
    <w:rsid w:val="004A51FA"/>
    <w:rsid w:val="004A5270"/>
    <w:rsid w:val="004A57FC"/>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C3F"/>
    <w:rsid w:val="004B4564"/>
    <w:rsid w:val="004B45A2"/>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96"/>
    <w:rsid w:val="004C63D6"/>
    <w:rsid w:val="004C655E"/>
    <w:rsid w:val="004C660B"/>
    <w:rsid w:val="004C6A4F"/>
    <w:rsid w:val="004C730E"/>
    <w:rsid w:val="004C7739"/>
    <w:rsid w:val="004C7B5E"/>
    <w:rsid w:val="004C7BDF"/>
    <w:rsid w:val="004D0E42"/>
    <w:rsid w:val="004D0FA5"/>
    <w:rsid w:val="004D1059"/>
    <w:rsid w:val="004D1415"/>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F0D"/>
    <w:rsid w:val="005023DC"/>
    <w:rsid w:val="00502857"/>
    <w:rsid w:val="005029A2"/>
    <w:rsid w:val="00502FCA"/>
    <w:rsid w:val="005030C8"/>
    <w:rsid w:val="005033EE"/>
    <w:rsid w:val="0050377B"/>
    <w:rsid w:val="005038A7"/>
    <w:rsid w:val="0050398B"/>
    <w:rsid w:val="00503FAD"/>
    <w:rsid w:val="00504639"/>
    <w:rsid w:val="0050481E"/>
    <w:rsid w:val="00504BF5"/>
    <w:rsid w:val="00504C77"/>
    <w:rsid w:val="00504CBB"/>
    <w:rsid w:val="00504D9B"/>
    <w:rsid w:val="00504F81"/>
    <w:rsid w:val="005055D4"/>
    <w:rsid w:val="005057FB"/>
    <w:rsid w:val="00505A2A"/>
    <w:rsid w:val="00505B7C"/>
    <w:rsid w:val="00505E28"/>
    <w:rsid w:val="00505E39"/>
    <w:rsid w:val="00506031"/>
    <w:rsid w:val="0050614B"/>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1599"/>
    <w:rsid w:val="005119D6"/>
    <w:rsid w:val="00511E67"/>
    <w:rsid w:val="00512747"/>
    <w:rsid w:val="00512A7B"/>
    <w:rsid w:val="00512AB7"/>
    <w:rsid w:val="00512D39"/>
    <w:rsid w:val="00512DAB"/>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6B96"/>
    <w:rsid w:val="00516E9E"/>
    <w:rsid w:val="005173A4"/>
    <w:rsid w:val="005179DC"/>
    <w:rsid w:val="0052001B"/>
    <w:rsid w:val="00520085"/>
    <w:rsid w:val="00520AE3"/>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523"/>
    <w:rsid w:val="00527860"/>
    <w:rsid w:val="00527A58"/>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FB"/>
    <w:rsid w:val="00534963"/>
    <w:rsid w:val="005349EB"/>
    <w:rsid w:val="00534AA6"/>
    <w:rsid w:val="00534C83"/>
    <w:rsid w:val="00534EE4"/>
    <w:rsid w:val="00534F4C"/>
    <w:rsid w:val="00535A27"/>
    <w:rsid w:val="00535B60"/>
    <w:rsid w:val="005364DE"/>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54E"/>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9D7"/>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34D"/>
    <w:rsid w:val="00564597"/>
    <w:rsid w:val="00564EB9"/>
    <w:rsid w:val="005657DD"/>
    <w:rsid w:val="00565D94"/>
    <w:rsid w:val="00566D7C"/>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643"/>
    <w:rsid w:val="005726EB"/>
    <w:rsid w:val="00572995"/>
    <w:rsid w:val="00572F26"/>
    <w:rsid w:val="005730FF"/>
    <w:rsid w:val="0057380A"/>
    <w:rsid w:val="00573ACE"/>
    <w:rsid w:val="00573BB0"/>
    <w:rsid w:val="00573D2B"/>
    <w:rsid w:val="00573F24"/>
    <w:rsid w:val="00574065"/>
    <w:rsid w:val="00574167"/>
    <w:rsid w:val="00574D14"/>
    <w:rsid w:val="00574FDC"/>
    <w:rsid w:val="005753DB"/>
    <w:rsid w:val="005756BD"/>
    <w:rsid w:val="00575DBF"/>
    <w:rsid w:val="005760C5"/>
    <w:rsid w:val="005766EA"/>
    <w:rsid w:val="00576764"/>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20D"/>
    <w:rsid w:val="005A369A"/>
    <w:rsid w:val="005A36E3"/>
    <w:rsid w:val="005A3A31"/>
    <w:rsid w:val="005A416C"/>
    <w:rsid w:val="005A4B05"/>
    <w:rsid w:val="005A588D"/>
    <w:rsid w:val="005A59CF"/>
    <w:rsid w:val="005A5CD3"/>
    <w:rsid w:val="005A6223"/>
    <w:rsid w:val="005A6A3A"/>
    <w:rsid w:val="005A6E87"/>
    <w:rsid w:val="005A7F72"/>
    <w:rsid w:val="005B0A7D"/>
    <w:rsid w:val="005B0F18"/>
    <w:rsid w:val="005B1197"/>
    <w:rsid w:val="005B16CC"/>
    <w:rsid w:val="005B18BB"/>
    <w:rsid w:val="005B193B"/>
    <w:rsid w:val="005B2335"/>
    <w:rsid w:val="005B2422"/>
    <w:rsid w:val="005B2899"/>
    <w:rsid w:val="005B2DA2"/>
    <w:rsid w:val="005B2EB8"/>
    <w:rsid w:val="005B355C"/>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6D7E"/>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8F7"/>
    <w:rsid w:val="005E4CCB"/>
    <w:rsid w:val="005E5563"/>
    <w:rsid w:val="005E59C5"/>
    <w:rsid w:val="005E5E74"/>
    <w:rsid w:val="005E66F1"/>
    <w:rsid w:val="005E6AFB"/>
    <w:rsid w:val="005E7698"/>
    <w:rsid w:val="005E7849"/>
    <w:rsid w:val="005E7A8C"/>
    <w:rsid w:val="005F00E0"/>
    <w:rsid w:val="005F06FA"/>
    <w:rsid w:val="005F06FD"/>
    <w:rsid w:val="005F0B4C"/>
    <w:rsid w:val="005F0B53"/>
    <w:rsid w:val="005F0C46"/>
    <w:rsid w:val="005F121A"/>
    <w:rsid w:val="005F1FE4"/>
    <w:rsid w:val="005F2517"/>
    <w:rsid w:val="005F2528"/>
    <w:rsid w:val="005F2FF1"/>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2F"/>
    <w:rsid w:val="005F6EF0"/>
    <w:rsid w:val="005F6F60"/>
    <w:rsid w:val="005F6F9C"/>
    <w:rsid w:val="005F6FFC"/>
    <w:rsid w:val="005F7CC1"/>
    <w:rsid w:val="00600267"/>
    <w:rsid w:val="006004DE"/>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F90"/>
    <w:rsid w:val="00617004"/>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D7"/>
    <w:rsid w:val="006347F5"/>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769"/>
    <w:rsid w:val="00643891"/>
    <w:rsid w:val="00643DCD"/>
    <w:rsid w:val="00644200"/>
    <w:rsid w:val="0064428B"/>
    <w:rsid w:val="00644511"/>
    <w:rsid w:val="0064486C"/>
    <w:rsid w:val="00644A30"/>
    <w:rsid w:val="00644E60"/>
    <w:rsid w:val="00645190"/>
    <w:rsid w:val="006451CF"/>
    <w:rsid w:val="00645ACC"/>
    <w:rsid w:val="00646506"/>
    <w:rsid w:val="006466B5"/>
    <w:rsid w:val="006477A7"/>
    <w:rsid w:val="006477B7"/>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3217"/>
    <w:rsid w:val="00653258"/>
    <w:rsid w:val="00653273"/>
    <w:rsid w:val="00653782"/>
    <w:rsid w:val="00653FED"/>
    <w:rsid w:val="0065424F"/>
    <w:rsid w:val="006544F6"/>
    <w:rsid w:val="00655070"/>
    <w:rsid w:val="00655223"/>
    <w:rsid w:val="006553B9"/>
    <w:rsid w:val="00655780"/>
    <w:rsid w:val="0065594D"/>
    <w:rsid w:val="00655B1D"/>
    <w:rsid w:val="006560A6"/>
    <w:rsid w:val="006561FF"/>
    <w:rsid w:val="00656D6F"/>
    <w:rsid w:val="00657005"/>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E49"/>
    <w:rsid w:val="006672FC"/>
    <w:rsid w:val="00667378"/>
    <w:rsid w:val="0066745C"/>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D7F"/>
    <w:rsid w:val="00683E9E"/>
    <w:rsid w:val="00684258"/>
    <w:rsid w:val="006845C9"/>
    <w:rsid w:val="006853FF"/>
    <w:rsid w:val="00685645"/>
    <w:rsid w:val="00685725"/>
    <w:rsid w:val="00685834"/>
    <w:rsid w:val="00685D3B"/>
    <w:rsid w:val="00685DB7"/>
    <w:rsid w:val="0068623E"/>
    <w:rsid w:val="00686366"/>
    <w:rsid w:val="0068653A"/>
    <w:rsid w:val="00686A14"/>
    <w:rsid w:val="00686CCF"/>
    <w:rsid w:val="00686FAD"/>
    <w:rsid w:val="0068721F"/>
    <w:rsid w:val="006878B2"/>
    <w:rsid w:val="00687A10"/>
    <w:rsid w:val="00690044"/>
    <w:rsid w:val="00690D12"/>
    <w:rsid w:val="00690F0E"/>
    <w:rsid w:val="00691764"/>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4E6A"/>
    <w:rsid w:val="006951E3"/>
    <w:rsid w:val="00696244"/>
    <w:rsid w:val="006969D6"/>
    <w:rsid w:val="00696B6A"/>
    <w:rsid w:val="00696DD1"/>
    <w:rsid w:val="0069755C"/>
    <w:rsid w:val="00697650"/>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6346"/>
    <w:rsid w:val="006B6AD0"/>
    <w:rsid w:val="006B6BA3"/>
    <w:rsid w:val="006B6C83"/>
    <w:rsid w:val="006B6C95"/>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F"/>
    <w:rsid w:val="006D31AF"/>
    <w:rsid w:val="006D31DD"/>
    <w:rsid w:val="006D35CD"/>
    <w:rsid w:val="006D3D01"/>
    <w:rsid w:val="006D4133"/>
    <w:rsid w:val="006D4373"/>
    <w:rsid w:val="006D47FD"/>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C70"/>
    <w:rsid w:val="006E6F03"/>
    <w:rsid w:val="006E71A8"/>
    <w:rsid w:val="006E7496"/>
    <w:rsid w:val="006E7883"/>
    <w:rsid w:val="006E7969"/>
    <w:rsid w:val="006E7E49"/>
    <w:rsid w:val="006E7F71"/>
    <w:rsid w:val="006F0209"/>
    <w:rsid w:val="006F05C2"/>
    <w:rsid w:val="006F0842"/>
    <w:rsid w:val="006F090B"/>
    <w:rsid w:val="006F0C12"/>
    <w:rsid w:val="006F0DB2"/>
    <w:rsid w:val="006F0E38"/>
    <w:rsid w:val="006F0EB1"/>
    <w:rsid w:val="006F14DA"/>
    <w:rsid w:val="006F19CE"/>
    <w:rsid w:val="006F1D86"/>
    <w:rsid w:val="006F1E30"/>
    <w:rsid w:val="006F1EBF"/>
    <w:rsid w:val="006F20A6"/>
    <w:rsid w:val="006F291E"/>
    <w:rsid w:val="006F3052"/>
    <w:rsid w:val="006F314D"/>
    <w:rsid w:val="006F3B01"/>
    <w:rsid w:val="006F3C66"/>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46B"/>
    <w:rsid w:val="007056ED"/>
    <w:rsid w:val="00705B1D"/>
    <w:rsid w:val="00705B56"/>
    <w:rsid w:val="00705D28"/>
    <w:rsid w:val="0070632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B3"/>
    <w:rsid w:val="00710F00"/>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6CD2"/>
    <w:rsid w:val="007273EC"/>
    <w:rsid w:val="007279F1"/>
    <w:rsid w:val="00727E9F"/>
    <w:rsid w:val="00730B09"/>
    <w:rsid w:val="00730F67"/>
    <w:rsid w:val="0073128B"/>
    <w:rsid w:val="0073150C"/>
    <w:rsid w:val="0073171A"/>
    <w:rsid w:val="007325D3"/>
    <w:rsid w:val="00732885"/>
    <w:rsid w:val="00733858"/>
    <w:rsid w:val="00733A80"/>
    <w:rsid w:val="00734791"/>
    <w:rsid w:val="0073487C"/>
    <w:rsid w:val="0073497A"/>
    <w:rsid w:val="00734DC0"/>
    <w:rsid w:val="0073532A"/>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420"/>
    <w:rsid w:val="00755559"/>
    <w:rsid w:val="00755B06"/>
    <w:rsid w:val="00755D41"/>
    <w:rsid w:val="00755E06"/>
    <w:rsid w:val="00755F8B"/>
    <w:rsid w:val="007562C7"/>
    <w:rsid w:val="007565E2"/>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DAD"/>
    <w:rsid w:val="0078243D"/>
    <w:rsid w:val="007825C3"/>
    <w:rsid w:val="00782C6B"/>
    <w:rsid w:val="00782D8A"/>
    <w:rsid w:val="007833C3"/>
    <w:rsid w:val="007837BE"/>
    <w:rsid w:val="0078380D"/>
    <w:rsid w:val="00784112"/>
    <w:rsid w:val="007842FE"/>
    <w:rsid w:val="0078440C"/>
    <w:rsid w:val="00784702"/>
    <w:rsid w:val="00784C31"/>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B7C"/>
    <w:rsid w:val="007D214A"/>
    <w:rsid w:val="007D2CBD"/>
    <w:rsid w:val="007D334E"/>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552"/>
    <w:rsid w:val="007D673F"/>
    <w:rsid w:val="007D68F4"/>
    <w:rsid w:val="007D6906"/>
    <w:rsid w:val="007D6CE5"/>
    <w:rsid w:val="007D6E8A"/>
    <w:rsid w:val="007D6EF0"/>
    <w:rsid w:val="007D7042"/>
    <w:rsid w:val="007D7059"/>
    <w:rsid w:val="007D7522"/>
    <w:rsid w:val="007D76BE"/>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89"/>
    <w:rsid w:val="007E48CD"/>
    <w:rsid w:val="007E48E4"/>
    <w:rsid w:val="007E531F"/>
    <w:rsid w:val="007E5634"/>
    <w:rsid w:val="007E5D16"/>
    <w:rsid w:val="007E5FFD"/>
    <w:rsid w:val="007E6239"/>
    <w:rsid w:val="007E6265"/>
    <w:rsid w:val="007E6735"/>
    <w:rsid w:val="007E67F4"/>
    <w:rsid w:val="007E732E"/>
    <w:rsid w:val="007E741E"/>
    <w:rsid w:val="007E7B2B"/>
    <w:rsid w:val="007E7E6F"/>
    <w:rsid w:val="007F05E0"/>
    <w:rsid w:val="007F0B77"/>
    <w:rsid w:val="007F0B82"/>
    <w:rsid w:val="007F0DD3"/>
    <w:rsid w:val="007F1083"/>
    <w:rsid w:val="007F18C0"/>
    <w:rsid w:val="007F2477"/>
    <w:rsid w:val="007F26F6"/>
    <w:rsid w:val="007F2DBB"/>
    <w:rsid w:val="007F2ED4"/>
    <w:rsid w:val="007F3622"/>
    <w:rsid w:val="007F3960"/>
    <w:rsid w:val="007F3FB0"/>
    <w:rsid w:val="007F43A9"/>
    <w:rsid w:val="007F5605"/>
    <w:rsid w:val="007F5608"/>
    <w:rsid w:val="007F569C"/>
    <w:rsid w:val="007F5874"/>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E7A"/>
    <w:rsid w:val="00812027"/>
    <w:rsid w:val="008123D5"/>
    <w:rsid w:val="008124FE"/>
    <w:rsid w:val="008127B0"/>
    <w:rsid w:val="00812FE3"/>
    <w:rsid w:val="00813CE0"/>
    <w:rsid w:val="00814072"/>
    <w:rsid w:val="008142CD"/>
    <w:rsid w:val="0081433F"/>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131"/>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93"/>
    <w:rsid w:val="00825EE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334"/>
    <w:rsid w:val="00843522"/>
    <w:rsid w:val="0084387F"/>
    <w:rsid w:val="00843AFD"/>
    <w:rsid w:val="00843B2C"/>
    <w:rsid w:val="008444F8"/>
    <w:rsid w:val="00844595"/>
    <w:rsid w:val="008445D2"/>
    <w:rsid w:val="00844750"/>
    <w:rsid w:val="008447E4"/>
    <w:rsid w:val="00844864"/>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C45"/>
    <w:rsid w:val="00854090"/>
    <w:rsid w:val="008540C8"/>
    <w:rsid w:val="00854983"/>
    <w:rsid w:val="00854A91"/>
    <w:rsid w:val="00854E0E"/>
    <w:rsid w:val="00855FF4"/>
    <w:rsid w:val="008561D7"/>
    <w:rsid w:val="008562B0"/>
    <w:rsid w:val="00856301"/>
    <w:rsid w:val="008569DF"/>
    <w:rsid w:val="00856D2B"/>
    <w:rsid w:val="00856E4A"/>
    <w:rsid w:val="00856EF0"/>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10DF"/>
    <w:rsid w:val="008810FA"/>
    <w:rsid w:val="0088176C"/>
    <w:rsid w:val="00881842"/>
    <w:rsid w:val="008819A5"/>
    <w:rsid w:val="00881F28"/>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3024"/>
    <w:rsid w:val="00893B3B"/>
    <w:rsid w:val="00893BA4"/>
    <w:rsid w:val="00893C86"/>
    <w:rsid w:val="00893DB2"/>
    <w:rsid w:val="00893DB3"/>
    <w:rsid w:val="00893FCD"/>
    <w:rsid w:val="008948A0"/>
    <w:rsid w:val="00894A2E"/>
    <w:rsid w:val="00894ADC"/>
    <w:rsid w:val="00895243"/>
    <w:rsid w:val="00895A0C"/>
    <w:rsid w:val="008961A5"/>
    <w:rsid w:val="0089699C"/>
    <w:rsid w:val="00896D10"/>
    <w:rsid w:val="00896DF5"/>
    <w:rsid w:val="00896FD8"/>
    <w:rsid w:val="00897082"/>
    <w:rsid w:val="008970F6"/>
    <w:rsid w:val="00897197"/>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2F49"/>
    <w:rsid w:val="008A36ED"/>
    <w:rsid w:val="008A3898"/>
    <w:rsid w:val="008A3E34"/>
    <w:rsid w:val="008A3F71"/>
    <w:rsid w:val="008A42D8"/>
    <w:rsid w:val="008A457F"/>
    <w:rsid w:val="008A4DAC"/>
    <w:rsid w:val="008A4E04"/>
    <w:rsid w:val="008A53C3"/>
    <w:rsid w:val="008A59E9"/>
    <w:rsid w:val="008A5F6D"/>
    <w:rsid w:val="008A62D3"/>
    <w:rsid w:val="008A631F"/>
    <w:rsid w:val="008A6394"/>
    <w:rsid w:val="008A668F"/>
    <w:rsid w:val="008A6F9D"/>
    <w:rsid w:val="008A72A4"/>
    <w:rsid w:val="008A758D"/>
    <w:rsid w:val="008A75C5"/>
    <w:rsid w:val="008A7669"/>
    <w:rsid w:val="008A76CB"/>
    <w:rsid w:val="008A7819"/>
    <w:rsid w:val="008A7B15"/>
    <w:rsid w:val="008B01A2"/>
    <w:rsid w:val="008B0353"/>
    <w:rsid w:val="008B06BE"/>
    <w:rsid w:val="008B07C2"/>
    <w:rsid w:val="008B097E"/>
    <w:rsid w:val="008B0CD0"/>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224"/>
    <w:rsid w:val="008B3779"/>
    <w:rsid w:val="008B397B"/>
    <w:rsid w:val="008B3E81"/>
    <w:rsid w:val="008B41EF"/>
    <w:rsid w:val="008B4230"/>
    <w:rsid w:val="008B447F"/>
    <w:rsid w:val="008B44A9"/>
    <w:rsid w:val="008B4A4A"/>
    <w:rsid w:val="008B4B0D"/>
    <w:rsid w:val="008B4B33"/>
    <w:rsid w:val="008B512E"/>
    <w:rsid w:val="008B5448"/>
    <w:rsid w:val="008B5577"/>
    <w:rsid w:val="008B592F"/>
    <w:rsid w:val="008B5DF8"/>
    <w:rsid w:val="008B60ED"/>
    <w:rsid w:val="008B6116"/>
    <w:rsid w:val="008B66CB"/>
    <w:rsid w:val="008B6E5C"/>
    <w:rsid w:val="008B6EEA"/>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CF"/>
    <w:rsid w:val="008D0A7A"/>
    <w:rsid w:val="008D0B27"/>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B91"/>
    <w:rsid w:val="008E2E8C"/>
    <w:rsid w:val="008E3278"/>
    <w:rsid w:val="008E378A"/>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365"/>
    <w:rsid w:val="008E6788"/>
    <w:rsid w:val="008E743E"/>
    <w:rsid w:val="008E7684"/>
    <w:rsid w:val="008E76C6"/>
    <w:rsid w:val="008E7DB3"/>
    <w:rsid w:val="008E7F9D"/>
    <w:rsid w:val="008F0090"/>
    <w:rsid w:val="008F00FD"/>
    <w:rsid w:val="008F01AB"/>
    <w:rsid w:val="008F044C"/>
    <w:rsid w:val="008F0460"/>
    <w:rsid w:val="008F06E5"/>
    <w:rsid w:val="008F0BA6"/>
    <w:rsid w:val="008F0FC8"/>
    <w:rsid w:val="008F15BA"/>
    <w:rsid w:val="008F1CF8"/>
    <w:rsid w:val="008F2201"/>
    <w:rsid w:val="008F2A8C"/>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100"/>
    <w:rsid w:val="009067B8"/>
    <w:rsid w:val="00906EED"/>
    <w:rsid w:val="00907071"/>
    <w:rsid w:val="0090715C"/>
    <w:rsid w:val="009071F6"/>
    <w:rsid w:val="009076AC"/>
    <w:rsid w:val="00907BEE"/>
    <w:rsid w:val="00910874"/>
    <w:rsid w:val="009108A7"/>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821"/>
    <w:rsid w:val="00923AFA"/>
    <w:rsid w:val="00924108"/>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A5D"/>
    <w:rsid w:val="00940BCB"/>
    <w:rsid w:val="00940D85"/>
    <w:rsid w:val="00940DF4"/>
    <w:rsid w:val="00940FB5"/>
    <w:rsid w:val="00941259"/>
    <w:rsid w:val="0094128B"/>
    <w:rsid w:val="0094148B"/>
    <w:rsid w:val="00941A1C"/>
    <w:rsid w:val="00941B97"/>
    <w:rsid w:val="00941CE7"/>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9C2"/>
    <w:rsid w:val="00954E67"/>
    <w:rsid w:val="0095506D"/>
    <w:rsid w:val="009551B9"/>
    <w:rsid w:val="009555E2"/>
    <w:rsid w:val="009557DF"/>
    <w:rsid w:val="00955A2E"/>
    <w:rsid w:val="00955B1F"/>
    <w:rsid w:val="00955D2B"/>
    <w:rsid w:val="00955D6A"/>
    <w:rsid w:val="00955E8D"/>
    <w:rsid w:val="00956101"/>
    <w:rsid w:val="0095622E"/>
    <w:rsid w:val="00956957"/>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83E"/>
    <w:rsid w:val="009738E5"/>
    <w:rsid w:val="00973F29"/>
    <w:rsid w:val="00974182"/>
    <w:rsid w:val="009744FF"/>
    <w:rsid w:val="00974520"/>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80403"/>
    <w:rsid w:val="009804CB"/>
    <w:rsid w:val="009809DD"/>
    <w:rsid w:val="00980ACA"/>
    <w:rsid w:val="00980F14"/>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5667"/>
    <w:rsid w:val="009969B0"/>
    <w:rsid w:val="00996A8B"/>
    <w:rsid w:val="00996AAB"/>
    <w:rsid w:val="00996CD4"/>
    <w:rsid w:val="0099731A"/>
    <w:rsid w:val="009975D0"/>
    <w:rsid w:val="009979D6"/>
    <w:rsid w:val="00997CA3"/>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461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2E47"/>
    <w:rsid w:val="009B3128"/>
    <w:rsid w:val="009B3685"/>
    <w:rsid w:val="009B3745"/>
    <w:rsid w:val="009B3C79"/>
    <w:rsid w:val="009B3D47"/>
    <w:rsid w:val="009B4250"/>
    <w:rsid w:val="009B4821"/>
    <w:rsid w:val="009B4C1C"/>
    <w:rsid w:val="009B4C24"/>
    <w:rsid w:val="009B52A1"/>
    <w:rsid w:val="009B5821"/>
    <w:rsid w:val="009B629D"/>
    <w:rsid w:val="009B70E9"/>
    <w:rsid w:val="009B71EA"/>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6768"/>
    <w:rsid w:val="009C6894"/>
    <w:rsid w:val="009C6B3B"/>
    <w:rsid w:val="009C6B7B"/>
    <w:rsid w:val="009C6E93"/>
    <w:rsid w:val="009C6FAE"/>
    <w:rsid w:val="009C73A6"/>
    <w:rsid w:val="009C73C4"/>
    <w:rsid w:val="009C7CE4"/>
    <w:rsid w:val="009C7F47"/>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94E"/>
    <w:rsid w:val="009D3F1F"/>
    <w:rsid w:val="009D422B"/>
    <w:rsid w:val="009D4303"/>
    <w:rsid w:val="009D478C"/>
    <w:rsid w:val="009D49A4"/>
    <w:rsid w:val="009D4A8E"/>
    <w:rsid w:val="009D4DA3"/>
    <w:rsid w:val="009D4F83"/>
    <w:rsid w:val="009D5BBF"/>
    <w:rsid w:val="009D610C"/>
    <w:rsid w:val="009D62E7"/>
    <w:rsid w:val="009D6624"/>
    <w:rsid w:val="009D66D8"/>
    <w:rsid w:val="009D6BF6"/>
    <w:rsid w:val="009D6D66"/>
    <w:rsid w:val="009D6F4D"/>
    <w:rsid w:val="009D75A4"/>
    <w:rsid w:val="009D785E"/>
    <w:rsid w:val="009D798C"/>
    <w:rsid w:val="009E04A9"/>
    <w:rsid w:val="009E04FB"/>
    <w:rsid w:val="009E0871"/>
    <w:rsid w:val="009E1137"/>
    <w:rsid w:val="009E176B"/>
    <w:rsid w:val="009E1E2C"/>
    <w:rsid w:val="009E1F70"/>
    <w:rsid w:val="009E21A4"/>
    <w:rsid w:val="009E248F"/>
    <w:rsid w:val="009E2BE6"/>
    <w:rsid w:val="009E2DD3"/>
    <w:rsid w:val="009E2EAE"/>
    <w:rsid w:val="009E2F97"/>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56D"/>
    <w:rsid w:val="009F07FC"/>
    <w:rsid w:val="009F0992"/>
    <w:rsid w:val="009F0CD1"/>
    <w:rsid w:val="009F187B"/>
    <w:rsid w:val="009F1933"/>
    <w:rsid w:val="009F1CB4"/>
    <w:rsid w:val="009F1F1A"/>
    <w:rsid w:val="009F2928"/>
    <w:rsid w:val="009F2A94"/>
    <w:rsid w:val="009F2AAF"/>
    <w:rsid w:val="009F2E7E"/>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4AE"/>
    <w:rsid w:val="009F7883"/>
    <w:rsid w:val="009F79BE"/>
    <w:rsid w:val="00A0018E"/>
    <w:rsid w:val="00A00647"/>
    <w:rsid w:val="00A00A76"/>
    <w:rsid w:val="00A00B60"/>
    <w:rsid w:val="00A00F48"/>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7180"/>
    <w:rsid w:val="00A172F4"/>
    <w:rsid w:val="00A17345"/>
    <w:rsid w:val="00A174B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2E4"/>
    <w:rsid w:val="00A273B1"/>
    <w:rsid w:val="00A27706"/>
    <w:rsid w:val="00A279DC"/>
    <w:rsid w:val="00A30355"/>
    <w:rsid w:val="00A303CA"/>
    <w:rsid w:val="00A30703"/>
    <w:rsid w:val="00A30A3E"/>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139"/>
    <w:rsid w:val="00A3331F"/>
    <w:rsid w:val="00A3393A"/>
    <w:rsid w:val="00A33A06"/>
    <w:rsid w:val="00A33E9B"/>
    <w:rsid w:val="00A34685"/>
    <w:rsid w:val="00A34DA0"/>
    <w:rsid w:val="00A35A0B"/>
    <w:rsid w:val="00A35BD0"/>
    <w:rsid w:val="00A362CB"/>
    <w:rsid w:val="00A370B5"/>
    <w:rsid w:val="00A37353"/>
    <w:rsid w:val="00A37413"/>
    <w:rsid w:val="00A3747D"/>
    <w:rsid w:val="00A37A59"/>
    <w:rsid w:val="00A37E05"/>
    <w:rsid w:val="00A40169"/>
    <w:rsid w:val="00A40531"/>
    <w:rsid w:val="00A40660"/>
    <w:rsid w:val="00A40C1E"/>
    <w:rsid w:val="00A41821"/>
    <w:rsid w:val="00A418E7"/>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527"/>
    <w:rsid w:val="00A84EBF"/>
    <w:rsid w:val="00A85237"/>
    <w:rsid w:val="00A8523D"/>
    <w:rsid w:val="00A85661"/>
    <w:rsid w:val="00A85BE0"/>
    <w:rsid w:val="00A85FFF"/>
    <w:rsid w:val="00A867E7"/>
    <w:rsid w:val="00A86F67"/>
    <w:rsid w:val="00A86FEF"/>
    <w:rsid w:val="00A8706A"/>
    <w:rsid w:val="00A87482"/>
    <w:rsid w:val="00A87E73"/>
    <w:rsid w:val="00A87F4E"/>
    <w:rsid w:val="00A90134"/>
    <w:rsid w:val="00A901CB"/>
    <w:rsid w:val="00A905F1"/>
    <w:rsid w:val="00A90E27"/>
    <w:rsid w:val="00A90F11"/>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30A"/>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949"/>
    <w:rsid w:val="00AD5D77"/>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DED"/>
    <w:rsid w:val="00AF3560"/>
    <w:rsid w:val="00AF39AA"/>
    <w:rsid w:val="00AF3C80"/>
    <w:rsid w:val="00AF3C8C"/>
    <w:rsid w:val="00AF4095"/>
    <w:rsid w:val="00AF41FC"/>
    <w:rsid w:val="00AF43BE"/>
    <w:rsid w:val="00AF4447"/>
    <w:rsid w:val="00AF457C"/>
    <w:rsid w:val="00AF4ABD"/>
    <w:rsid w:val="00AF5363"/>
    <w:rsid w:val="00AF5F78"/>
    <w:rsid w:val="00AF61A6"/>
    <w:rsid w:val="00AF63A2"/>
    <w:rsid w:val="00AF63A9"/>
    <w:rsid w:val="00AF6591"/>
    <w:rsid w:val="00AF66F1"/>
    <w:rsid w:val="00AF6A76"/>
    <w:rsid w:val="00AF6B1B"/>
    <w:rsid w:val="00AF7363"/>
    <w:rsid w:val="00AF738A"/>
    <w:rsid w:val="00AF7F09"/>
    <w:rsid w:val="00AF7F0E"/>
    <w:rsid w:val="00B002BA"/>
    <w:rsid w:val="00B00306"/>
    <w:rsid w:val="00B00D62"/>
    <w:rsid w:val="00B010D3"/>
    <w:rsid w:val="00B016C7"/>
    <w:rsid w:val="00B01CC2"/>
    <w:rsid w:val="00B01F0D"/>
    <w:rsid w:val="00B02014"/>
    <w:rsid w:val="00B0226D"/>
    <w:rsid w:val="00B023FC"/>
    <w:rsid w:val="00B02A4C"/>
    <w:rsid w:val="00B02AD0"/>
    <w:rsid w:val="00B03101"/>
    <w:rsid w:val="00B03923"/>
    <w:rsid w:val="00B039CE"/>
    <w:rsid w:val="00B03BB8"/>
    <w:rsid w:val="00B03D26"/>
    <w:rsid w:val="00B049C5"/>
    <w:rsid w:val="00B04AD7"/>
    <w:rsid w:val="00B04D36"/>
    <w:rsid w:val="00B04E0E"/>
    <w:rsid w:val="00B04F11"/>
    <w:rsid w:val="00B0504B"/>
    <w:rsid w:val="00B0540A"/>
    <w:rsid w:val="00B05688"/>
    <w:rsid w:val="00B0588E"/>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4003E"/>
    <w:rsid w:val="00B40292"/>
    <w:rsid w:val="00B404D9"/>
    <w:rsid w:val="00B406B2"/>
    <w:rsid w:val="00B40B80"/>
    <w:rsid w:val="00B40D73"/>
    <w:rsid w:val="00B4110D"/>
    <w:rsid w:val="00B411A3"/>
    <w:rsid w:val="00B412CB"/>
    <w:rsid w:val="00B416D8"/>
    <w:rsid w:val="00B41B34"/>
    <w:rsid w:val="00B42879"/>
    <w:rsid w:val="00B430D3"/>
    <w:rsid w:val="00B437BD"/>
    <w:rsid w:val="00B43985"/>
    <w:rsid w:val="00B439FA"/>
    <w:rsid w:val="00B43D4D"/>
    <w:rsid w:val="00B43FAC"/>
    <w:rsid w:val="00B440CF"/>
    <w:rsid w:val="00B4418B"/>
    <w:rsid w:val="00B443C5"/>
    <w:rsid w:val="00B4485B"/>
    <w:rsid w:val="00B453AD"/>
    <w:rsid w:val="00B45A61"/>
    <w:rsid w:val="00B45AC0"/>
    <w:rsid w:val="00B45DBE"/>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0EDB"/>
    <w:rsid w:val="00B610E0"/>
    <w:rsid w:val="00B6112D"/>
    <w:rsid w:val="00B6156C"/>
    <w:rsid w:val="00B6159B"/>
    <w:rsid w:val="00B619AF"/>
    <w:rsid w:val="00B61B85"/>
    <w:rsid w:val="00B61CFF"/>
    <w:rsid w:val="00B61F08"/>
    <w:rsid w:val="00B61F70"/>
    <w:rsid w:val="00B620F1"/>
    <w:rsid w:val="00B62333"/>
    <w:rsid w:val="00B6237B"/>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95"/>
    <w:rsid w:val="00B80F5B"/>
    <w:rsid w:val="00B81578"/>
    <w:rsid w:val="00B8164F"/>
    <w:rsid w:val="00B81684"/>
    <w:rsid w:val="00B817F4"/>
    <w:rsid w:val="00B820AE"/>
    <w:rsid w:val="00B821AB"/>
    <w:rsid w:val="00B82A8C"/>
    <w:rsid w:val="00B830F7"/>
    <w:rsid w:val="00B8321E"/>
    <w:rsid w:val="00B83407"/>
    <w:rsid w:val="00B837F5"/>
    <w:rsid w:val="00B83AC3"/>
    <w:rsid w:val="00B83DAC"/>
    <w:rsid w:val="00B83DF6"/>
    <w:rsid w:val="00B84263"/>
    <w:rsid w:val="00B84BE8"/>
    <w:rsid w:val="00B84DC5"/>
    <w:rsid w:val="00B855A8"/>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AD4"/>
    <w:rsid w:val="00B92BF1"/>
    <w:rsid w:val="00B92D5F"/>
    <w:rsid w:val="00B932E1"/>
    <w:rsid w:val="00B93C36"/>
    <w:rsid w:val="00B94054"/>
    <w:rsid w:val="00B94253"/>
    <w:rsid w:val="00B9436E"/>
    <w:rsid w:val="00B946E7"/>
    <w:rsid w:val="00B95019"/>
    <w:rsid w:val="00B950E8"/>
    <w:rsid w:val="00B95372"/>
    <w:rsid w:val="00B954FC"/>
    <w:rsid w:val="00B95A04"/>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16B"/>
    <w:rsid w:val="00BA48E0"/>
    <w:rsid w:val="00BA4CF4"/>
    <w:rsid w:val="00BA54FB"/>
    <w:rsid w:val="00BA5C97"/>
    <w:rsid w:val="00BA5EFB"/>
    <w:rsid w:val="00BA659A"/>
    <w:rsid w:val="00BA68C1"/>
    <w:rsid w:val="00BA6D50"/>
    <w:rsid w:val="00BA712E"/>
    <w:rsid w:val="00BA7423"/>
    <w:rsid w:val="00BA7688"/>
    <w:rsid w:val="00BA7A20"/>
    <w:rsid w:val="00BA7EB0"/>
    <w:rsid w:val="00BB0013"/>
    <w:rsid w:val="00BB008F"/>
    <w:rsid w:val="00BB0528"/>
    <w:rsid w:val="00BB070E"/>
    <w:rsid w:val="00BB0D75"/>
    <w:rsid w:val="00BB1286"/>
    <w:rsid w:val="00BB1C4F"/>
    <w:rsid w:val="00BB20E7"/>
    <w:rsid w:val="00BB225D"/>
    <w:rsid w:val="00BB277B"/>
    <w:rsid w:val="00BB2835"/>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97A"/>
    <w:rsid w:val="00BE1A06"/>
    <w:rsid w:val="00BE2A02"/>
    <w:rsid w:val="00BE2E99"/>
    <w:rsid w:val="00BE3563"/>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1F"/>
    <w:rsid w:val="00BF4923"/>
    <w:rsid w:val="00BF4B69"/>
    <w:rsid w:val="00BF5350"/>
    <w:rsid w:val="00BF55D0"/>
    <w:rsid w:val="00BF5623"/>
    <w:rsid w:val="00BF56A8"/>
    <w:rsid w:val="00BF60E3"/>
    <w:rsid w:val="00BF6597"/>
    <w:rsid w:val="00BF6FBF"/>
    <w:rsid w:val="00BF70A1"/>
    <w:rsid w:val="00BF70F8"/>
    <w:rsid w:val="00BF72FB"/>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F8C"/>
    <w:rsid w:val="00C076C7"/>
    <w:rsid w:val="00C07A6C"/>
    <w:rsid w:val="00C07AE3"/>
    <w:rsid w:val="00C07AE4"/>
    <w:rsid w:val="00C07C5C"/>
    <w:rsid w:val="00C10599"/>
    <w:rsid w:val="00C106BB"/>
    <w:rsid w:val="00C10A55"/>
    <w:rsid w:val="00C10F46"/>
    <w:rsid w:val="00C1114F"/>
    <w:rsid w:val="00C11183"/>
    <w:rsid w:val="00C11197"/>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B29"/>
    <w:rsid w:val="00C21BB0"/>
    <w:rsid w:val="00C21EE8"/>
    <w:rsid w:val="00C21F4D"/>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EB2"/>
    <w:rsid w:val="00C27156"/>
    <w:rsid w:val="00C274BE"/>
    <w:rsid w:val="00C275D9"/>
    <w:rsid w:val="00C2769D"/>
    <w:rsid w:val="00C27CD4"/>
    <w:rsid w:val="00C27E49"/>
    <w:rsid w:val="00C3023A"/>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2D0C"/>
    <w:rsid w:val="00C3372C"/>
    <w:rsid w:val="00C337EC"/>
    <w:rsid w:val="00C33961"/>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ABC"/>
    <w:rsid w:val="00C37CA6"/>
    <w:rsid w:val="00C37F8D"/>
    <w:rsid w:val="00C4018E"/>
    <w:rsid w:val="00C404D5"/>
    <w:rsid w:val="00C40623"/>
    <w:rsid w:val="00C40B7D"/>
    <w:rsid w:val="00C40CD4"/>
    <w:rsid w:val="00C41057"/>
    <w:rsid w:val="00C411E2"/>
    <w:rsid w:val="00C4154A"/>
    <w:rsid w:val="00C41CCC"/>
    <w:rsid w:val="00C41E8D"/>
    <w:rsid w:val="00C42130"/>
    <w:rsid w:val="00C42784"/>
    <w:rsid w:val="00C429E1"/>
    <w:rsid w:val="00C439F0"/>
    <w:rsid w:val="00C43A54"/>
    <w:rsid w:val="00C43CE7"/>
    <w:rsid w:val="00C44189"/>
    <w:rsid w:val="00C447FB"/>
    <w:rsid w:val="00C44F96"/>
    <w:rsid w:val="00C44FF2"/>
    <w:rsid w:val="00C45422"/>
    <w:rsid w:val="00C4587D"/>
    <w:rsid w:val="00C45C66"/>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3A9"/>
    <w:rsid w:val="00C7040D"/>
    <w:rsid w:val="00C70B8C"/>
    <w:rsid w:val="00C71327"/>
    <w:rsid w:val="00C71468"/>
    <w:rsid w:val="00C716B9"/>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FCC"/>
    <w:rsid w:val="00CA114D"/>
    <w:rsid w:val="00CA1225"/>
    <w:rsid w:val="00CA18D2"/>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F2A"/>
    <w:rsid w:val="00CB2918"/>
    <w:rsid w:val="00CB2954"/>
    <w:rsid w:val="00CB299C"/>
    <w:rsid w:val="00CB2BBA"/>
    <w:rsid w:val="00CB3404"/>
    <w:rsid w:val="00CB35ED"/>
    <w:rsid w:val="00CB39EB"/>
    <w:rsid w:val="00CB41E7"/>
    <w:rsid w:val="00CB480A"/>
    <w:rsid w:val="00CB4FA5"/>
    <w:rsid w:val="00CB5008"/>
    <w:rsid w:val="00CB5831"/>
    <w:rsid w:val="00CB58DD"/>
    <w:rsid w:val="00CB6069"/>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87C"/>
    <w:rsid w:val="00CD492B"/>
    <w:rsid w:val="00CD5ADA"/>
    <w:rsid w:val="00CD5C02"/>
    <w:rsid w:val="00CD5F80"/>
    <w:rsid w:val="00CD61E3"/>
    <w:rsid w:val="00CD6823"/>
    <w:rsid w:val="00CD6D63"/>
    <w:rsid w:val="00CD6E0B"/>
    <w:rsid w:val="00CD787F"/>
    <w:rsid w:val="00CD7A39"/>
    <w:rsid w:val="00CD7A85"/>
    <w:rsid w:val="00CD7A86"/>
    <w:rsid w:val="00CE025E"/>
    <w:rsid w:val="00CE030D"/>
    <w:rsid w:val="00CE03B6"/>
    <w:rsid w:val="00CE04D2"/>
    <w:rsid w:val="00CE05F2"/>
    <w:rsid w:val="00CE0A13"/>
    <w:rsid w:val="00CE0CBF"/>
    <w:rsid w:val="00CE0F12"/>
    <w:rsid w:val="00CE112E"/>
    <w:rsid w:val="00CE1225"/>
    <w:rsid w:val="00CE132D"/>
    <w:rsid w:val="00CE143E"/>
    <w:rsid w:val="00CE19F2"/>
    <w:rsid w:val="00CE253D"/>
    <w:rsid w:val="00CE2E39"/>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E2B"/>
    <w:rsid w:val="00CF3F01"/>
    <w:rsid w:val="00CF4050"/>
    <w:rsid w:val="00CF41AE"/>
    <w:rsid w:val="00CF42A0"/>
    <w:rsid w:val="00CF495B"/>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AFC"/>
    <w:rsid w:val="00D02C36"/>
    <w:rsid w:val="00D02E17"/>
    <w:rsid w:val="00D02F2F"/>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04CC"/>
    <w:rsid w:val="00D11672"/>
    <w:rsid w:val="00D11873"/>
    <w:rsid w:val="00D11FAE"/>
    <w:rsid w:val="00D12371"/>
    <w:rsid w:val="00D12440"/>
    <w:rsid w:val="00D1249E"/>
    <w:rsid w:val="00D126E6"/>
    <w:rsid w:val="00D126F8"/>
    <w:rsid w:val="00D1271E"/>
    <w:rsid w:val="00D128F5"/>
    <w:rsid w:val="00D12B75"/>
    <w:rsid w:val="00D1303E"/>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2E7"/>
    <w:rsid w:val="00D424E7"/>
    <w:rsid w:val="00D426FB"/>
    <w:rsid w:val="00D42B71"/>
    <w:rsid w:val="00D42D5D"/>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AC0"/>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800A1"/>
    <w:rsid w:val="00D80184"/>
    <w:rsid w:val="00D8036A"/>
    <w:rsid w:val="00D80451"/>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F00"/>
    <w:rsid w:val="00DA43CA"/>
    <w:rsid w:val="00DA4562"/>
    <w:rsid w:val="00DA492A"/>
    <w:rsid w:val="00DA49D8"/>
    <w:rsid w:val="00DA5CA9"/>
    <w:rsid w:val="00DA5E7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CDC"/>
    <w:rsid w:val="00DB2CF9"/>
    <w:rsid w:val="00DB2F94"/>
    <w:rsid w:val="00DB2FDC"/>
    <w:rsid w:val="00DB35C7"/>
    <w:rsid w:val="00DB3719"/>
    <w:rsid w:val="00DB39DE"/>
    <w:rsid w:val="00DB3A23"/>
    <w:rsid w:val="00DB3D0B"/>
    <w:rsid w:val="00DB3D52"/>
    <w:rsid w:val="00DB42C3"/>
    <w:rsid w:val="00DB4322"/>
    <w:rsid w:val="00DB452C"/>
    <w:rsid w:val="00DB4F9D"/>
    <w:rsid w:val="00DB5799"/>
    <w:rsid w:val="00DB58AE"/>
    <w:rsid w:val="00DB5A21"/>
    <w:rsid w:val="00DB5DEB"/>
    <w:rsid w:val="00DB5EE5"/>
    <w:rsid w:val="00DB6681"/>
    <w:rsid w:val="00DB6CC7"/>
    <w:rsid w:val="00DB6FDF"/>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965"/>
    <w:rsid w:val="00DC3DE4"/>
    <w:rsid w:val="00DC4D82"/>
    <w:rsid w:val="00DC4ED3"/>
    <w:rsid w:val="00DC5015"/>
    <w:rsid w:val="00DC522F"/>
    <w:rsid w:val="00DC5745"/>
    <w:rsid w:val="00DC588E"/>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EB6"/>
    <w:rsid w:val="00DF1FD6"/>
    <w:rsid w:val="00DF249F"/>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395"/>
    <w:rsid w:val="00E01470"/>
    <w:rsid w:val="00E01514"/>
    <w:rsid w:val="00E019AC"/>
    <w:rsid w:val="00E019EA"/>
    <w:rsid w:val="00E01A11"/>
    <w:rsid w:val="00E01A5C"/>
    <w:rsid w:val="00E01CE8"/>
    <w:rsid w:val="00E028E6"/>
    <w:rsid w:val="00E02C20"/>
    <w:rsid w:val="00E0324B"/>
    <w:rsid w:val="00E0345F"/>
    <w:rsid w:val="00E037D0"/>
    <w:rsid w:val="00E03BEA"/>
    <w:rsid w:val="00E0401E"/>
    <w:rsid w:val="00E046C1"/>
    <w:rsid w:val="00E049EC"/>
    <w:rsid w:val="00E0509A"/>
    <w:rsid w:val="00E05A43"/>
    <w:rsid w:val="00E05EC6"/>
    <w:rsid w:val="00E05FC4"/>
    <w:rsid w:val="00E05FC9"/>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14FB"/>
    <w:rsid w:val="00E215D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30063"/>
    <w:rsid w:val="00E3009D"/>
    <w:rsid w:val="00E30517"/>
    <w:rsid w:val="00E3070A"/>
    <w:rsid w:val="00E30A72"/>
    <w:rsid w:val="00E30DB2"/>
    <w:rsid w:val="00E31506"/>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AC2"/>
    <w:rsid w:val="00E35EB9"/>
    <w:rsid w:val="00E35F47"/>
    <w:rsid w:val="00E3610B"/>
    <w:rsid w:val="00E363B9"/>
    <w:rsid w:val="00E36400"/>
    <w:rsid w:val="00E36AED"/>
    <w:rsid w:val="00E377BF"/>
    <w:rsid w:val="00E37C25"/>
    <w:rsid w:val="00E40362"/>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D5F"/>
    <w:rsid w:val="00E47D96"/>
    <w:rsid w:val="00E47F73"/>
    <w:rsid w:val="00E50359"/>
    <w:rsid w:val="00E504BC"/>
    <w:rsid w:val="00E508D6"/>
    <w:rsid w:val="00E515A3"/>
    <w:rsid w:val="00E51E23"/>
    <w:rsid w:val="00E5230B"/>
    <w:rsid w:val="00E523F3"/>
    <w:rsid w:val="00E52F76"/>
    <w:rsid w:val="00E5315C"/>
    <w:rsid w:val="00E53409"/>
    <w:rsid w:val="00E534EA"/>
    <w:rsid w:val="00E537C1"/>
    <w:rsid w:val="00E538E0"/>
    <w:rsid w:val="00E5400F"/>
    <w:rsid w:val="00E547DF"/>
    <w:rsid w:val="00E54D33"/>
    <w:rsid w:val="00E555D8"/>
    <w:rsid w:val="00E55E3A"/>
    <w:rsid w:val="00E56100"/>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3AC"/>
    <w:rsid w:val="00E85483"/>
    <w:rsid w:val="00E85599"/>
    <w:rsid w:val="00E86057"/>
    <w:rsid w:val="00E861F7"/>
    <w:rsid w:val="00E864CA"/>
    <w:rsid w:val="00E86647"/>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D3"/>
    <w:rsid w:val="00EA0BFA"/>
    <w:rsid w:val="00EA0E05"/>
    <w:rsid w:val="00EA0E10"/>
    <w:rsid w:val="00EA0F03"/>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CEA"/>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5008"/>
    <w:rsid w:val="00EB534C"/>
    <w:rsid w:val="00EB55D2"/>
    <w:rsid w:val="00EB56E5"/>
    <w:rsid w:val="00EB5A08"/>
    <w:rsid w:val="00EB5C31"/>
    <w:rsid w:val="00EB6721"/>
    <w:rsid w:val="00EB6C53"/>
    <w:rsid w:val="00EB71FF"/>
    <w:rsid w:val="00EB720A"/>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5C5"/>
    <w:rsid w:val="00ED0D0E"/>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209D"/>
    <w:rsid w:val="00EF20FD"/>
    <w:rsid w:val="00EF2457"/>
    <w:rsid w:val="00EF2786"/>
    <w:rsid w:val="00EF27C4"/>
    <w:rsid w:val="00EF28E6"/>
    <w:rsid w:val="00EF3A28"/>
    <w:rsid w:val="00EF3A3D"/>
    <w:rsid w:val="00EF3A4A"/>
    <w:rsid w:val="00EF3AFE"/>
    <w:rsid w:val="00EF3D41"/>
    <w:rsid w:val="00EF3D43"/>
    <w:rsid w:val="00EF3EE0"/>
    <w:rsid w:val="00EF493B"/>
    <w:rsid w:val="00EF4F32"/>
    <w:rsid w:val="00EF5250"/>
    <w:rsid w:val="00EF5326"/>
    <w:rsid w:val="00EF57F7"/>
    <w:rsid w:val="00EF5861"/>
    <w:rsid w:val="00EF61C2"/>
    <w:rsid w:val="00EF6EF5"/>
    <w:rsid w:val="00EF6F6C"/>
    <w:rsid w:val="00EF71EE"/>
    <w:rsid w:val="00EF7878"/>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36F"/>
    <w:rsid w:val="00F32374"/>
    <w:rsid w:val="00F32DD1"/>
    <w:rsid w:val="00F32F0E"/>
    <w:rsid w:val="00F32F3E"/>
    <w:rsid w:val="00F3333E"/>
    <w:rsid w:val="00F3383E"/>
    <w:rsid w:val="00F34286"/>
    <w:rsid w:val="00F342E5"/>
    <w:rsid w:val="00F346BC"/>
    <w:rsid w:val="00F34774"/>
    <w:rsid w:val="00F3521B"/>
    <w:rsid w:val="00F35561"/>
    <w:rsid w:val="00F35865"/>
    <w:rsid w:val="00F35E92"/>
    <w:rsid w:val="00F360BA"/>
    <w:rsid w:val="00F366CE"/>
    <w:rsid w:val="00F369FF"/>
    <w:rsid w:val="00F36BD9"/>
    <w:rsid w:val="00F377A2"/>
    <w:rsid w:val="00F37922"/>
    <w:rsid w:val="00F37AEF"/>
    <w:rsid w:val="00F37DC6"/>
    <w:rsid w:val="00F4021C"/>
    <w:rsid w:val="00F40C16"/>
    <w:rsid w:val="00F41D1F"/>
    <w:rsid w:val="00F42910"/>
    <w:rsid w:val="00F42C2B"/>
    <w:rsid w:val="00F431BA"/>
    <w:rsid w:val="00F43EDB"/>
    <w:rsid w:val="00F44833"/>
    <w:rsid w:val="00F45B82"/>
    <w:rsid w:val="00F46694"/>
    <w:rsid w:val="00F467B0"/>
    <w:rsid w:val="00F4683A"/>
    <w:rsid w:val="00F469EF"/>
    <w:rsid w:val="00F46E40"/>
    <w:rsid w:val="00F46F8B"/>
    <w:rsid w:val="00F47132"/>
    <w:rsid w:val="00F47728"/>
    <w:rsid w:val="00F47AF4"/>
    <w:rsid w:val="00F47AFE"/>
    <w:rsid w:val="00F47CBA"/>
    <w:rsid w:val="00F47CF5"/>
    <w:rsid w:val="00F50020"/>
    <w:rsid w:val="00F5044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53D1"/>
    <w:rsid w:val="00F558E3"/>
    <w:rsid w:val="00F55AC5"/>
    <w:rsid w:val="00F564B4"/>
    <w:rsid w:val="00F5676C"/>
    <w:rsid w:val="00F56D31"/>
    <w:rsid w:val="00F57183"/>
    <w:rsid w:val="00F5765A"/>
    <w:rsid w:val="00F57C72"/>
    <w:rsid w:val="00F57E51"/>
    <w:rsid w:val="00F6021A"/>
    <w:rsid w:val="00F6021F"/>
    <w:rsid w:val="00F60845"/>
    <w:rsid w:val="00F61158"/>
    <w:rsid w:val="00F614D1"/>
    <w:rsid w:val="00F61564"/>
    <w:rsid w:val="00F618E3"/>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F79"/>
    <w:rsid w:val="00F7219A"/>
    <w:rsid w:val="00F721A1"/>
    <w:rsid w:val="00F7241B"/>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00"/>
    <w:rsid w:val="00F90BE4"/>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4C"/>
    <w:rsid w:val="00F97666"/>
    <w:rsid w:val="00F97933"/>
    <w:rsid w:val="00F97F06"/>
    <w:rsid w:val="00FA0509"/>
    <w:rsid w:val="00FA0E7C"/>
    <w:rsid w:val="00FA17D6"/>
    <w:rsid w:val="00FA1B1E"/>
    <w:rsid w:val="00FA1CBF"/>
    <w:rsid w:val="00FA1D8F"/>
    <w:rsid w:val="00FA1EB0"/>
    <w:rsid w:val="00FA2002"/>
    <w:rsid w:val="00FA2526"/>
    <w:rsid w:val="00FA2663"/>
    <w:rsid w:val="00FA2AB0"/>
    <w:rsid w:val="00FA311A"/>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443"/>
    <w:rsid w:val="00FB0540"/>
    <w:rsid w:val="00FB05C7"/>
    <w:rsid w:val="00FB1309"/>
    <w:rsid w:val="00FB15D5"/>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5201"/>
    <w:rsid w:val="00FB52FD"/>
    <w:rsid w:val="00FB57A7"/>
    <w:rsid w:val="00FB5A6F"/>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FA"/>
    <w:rsid w:val="00FC2742"/>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5A0"/>
    <w:rsid w:val="00FC6901"/>
    <w:rsid w:val="00FC6B41"/>
    <w:rsid w:val="00FC6D8C"/>
    <w:rsid w:val="00FC791E"/>
    <w:rsid w:val="00FC7F93"/>
    <w:rsid w:val="00FD10D2"/>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AE"/>
    <w:rsid w:val="00FD7B69"/>
    <w:rsid w:val="00FD7D6B"/>
    <w:rsid w:val="00FE00DC"/>
    <w:rsid w:val="00FE0477"/>
    <w:rsid w:val="00FE0657"/>
    <w:rsid w:val="00FE15F5"/>
    <w:rsid w:val="00FE1728"/>
    <w:rsid w:val="00FE21A2"/>
    <w:rsid w:val="00FE21F5"/>
    <w:rsid w:val="00FE22FE"/>
    <w:rsid w:val="00FE2B7B"/>
    <w:rsid w:val="00FE2BC0"/>
    <w:rsid w:val="00FE3100"/>
    <w:rsid w:val="00FE3768"/>
    <w:rsid w:val="00FE3D47"/>
    <w:rsid w:val="00FE42C4"/>
    <w:rsid w:val="00FE4702"/>
    <w:rsid w:val="00FE47B0"/>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43"/>
    <w:rsid w:val="00FF355C"/>
    <w:rsid w:val="00FF37C5"/>
    <w:rsid w:val="00FF3A12"/>
    <w:rsid w:val="00FF3CFC"/>
    <w:rsid w:val="00FF43AF"/>
    <w:rsid w:val="00FF43CE"/>
    <w:rsid w:val="00FF4683"/>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33"/>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9.jpe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7.emf"/><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5.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jpeg"/><Relationship Id="rId36" Type="http://schemas.openxmlformats.org/officeDocument/2006/relationships/image" Target="media/image18.png"/><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jpeg"/><Relationship Id="rId30" Type="http://schemas.openxmlformats.org/officeDocument/2006/relationships/image" Target="media/image13.emf"/><Relationship Id="rId35" Type="http://schemas.openxmlformats.org/officeDocument/2006/relationships/oleObject" Target="embeddings/oleObject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HR33RHYHUWRF-13-111101</_dlc_DocId>
    <_dlc_DocIdUrl xmlns="c06861ca-3f08-4d07-bff7-bb15bac121f4">
      <Url>https://projects.qualcomm.com/sites/pentari/_layouts/15/DocIdRedir.aspx?ID=HR33RHYHUWRF-13-111101</Url>
      <Description>HR33RHYHUWRF-13-111101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381CC3D2-0A8C-4290-BAB1-A62FB3E5B4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F1673BC-9FAB-4086-9136-D9906B1EC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5166</TotalTime>
  <Pages>10</Pages>
  <Words>3094</Words>
  <Characters>17640</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20693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Gaal, Peter</cp:lastModifiedBy>
  <cp:revision>1061</cp:revision>
  <cp:lastPrinted>2014-11-07T05:38:00Z</cp:lastPrinted>
  <dcterms:created xsi:type="dcterms:W3CDTF">2016-04-02T04:49:00Z</dcterms:created>
  <dcterms:modified xsi:type="dcterms:W3CDTF">2016-11-06T03:46:00Z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_dlc_DocIdItemGuid">
    <vt:lpwstr>7dc21736-3714-4c11-b71e-fa6c33599994</vt:lpwstr>
  </property>
  <property fmtid="{D5CDD505-2E9C-101B-9397-08002B2CF9AE}" pid="10" name="ContentTypeId">
    <vt:lpwstr>0x010100E148108D9109C944B70D5C8707C65226</vt:lpwstr>
  </property>
</Properties>
</file>